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3EE1" w14:textId="77777777" w:rsidR="005C47F3" w:rsidRDefault="005C47F3" w:rsidP="002E1960">
      <w:pPr>
        <w:jc w:val="both"/>
        <w:rPr>
          <w:rFonts w:ascii="Calibri" w:hAnsi="Calibri" w:cs="Calibri"/>
          <w:b/>
          <w:bCs/>
          <w:sz w:val="32"/>
          <w:szCs w:val="32"/>
        </w:rPr>
      </w:pPr>
    </w:p>
    <w:p w14:paraId="2902D15B" w14:textId="77777777" w:rsidR="005C47F3" w:rsidRDefault="005C47F3" w:rsidP="002E1960">
      <w:pPr>
        <w:jc w:val="both"/>
        <w:rPr>
          <w:rFonts w:ascii="Calibri" w:hAnsi="Calibri" w:cs="Calibri"/>
          <w:b/>
          <w:bCs/>
          <w:sz w:val="32"/>
          <w:szCs w:val="32"/>
        </w:rPr>
      </w:pPr>
    </w:p>
    <w:p w14:paraId="301D8910" w14:textId="71DAEA64" w:rsidR="008335D4" w:rsidRPr="008335D4" w:rsidRDefault="00D4666C" w:rsidP="002E1960">
      <w:pPr>
        <w:jc w:val="both"/>
        <w:rPr>
          <w:rFonts w:ascii="Calibri" w:hAnsi="Calibri" w:cs="Calibri"/>
          <w:sz w:val="32"/>
          <w:szCs w:val="32"/>
        </w:rPr>
      </w:pPr>
      <w:r>
        <w:rPr>
          <w:rFonts w:ascii="Calibri" w:hAnsi="Calibri" w:cs="Calibri"/>
          <w:b/>
          <w:bCs/>
          <w:sz w:val="32"/>
          <w:szCs w:val="32"/>
        </w:rPr>
        <w:t>S</w:t>
      </w:r>
      <w:r w:rsidR="008335D4" w:rsidRPr="008335D4">
        <w:rPr>
          <w:rFonts w:ascii="Calibri" w:hAnsi="Calibri" w:cs="Calibri"/>
          <w:b/>
          <w:bCs/>
          <w:sz w:val="32"/>
          <w:szCs w:val="32"/>
        </w:rPr>
        <w:t>ezon narciarski 2024</w:t>
      </w:r>
      <w:r w:rsidR="008335D4" w:rsidRPr="002E1960">
        <w:rPr>
          <w:rFonts w:ascii="Calibri" w:hAnsi="Calibri" w:cs="Calibri"/>
          <w:b/>
          <w:bCs/>
          <w:sz w:val="32"/>
          <w:szCs w:val="32"/>
        </w:rPr>
        <w:t>/2025</w:t>
      </w:r>
      <w:r>
        <w:rPr>
          <w:rFonts w:ascii="Calibri" w:hAnsi="Calibri" w:cs="Calibri"/>
          <w:b/>
          <w:bCs/>
          <w:sz w:val="32"/>
          <w:szCs w:val="32"/>
        </w:rPr>
        <w:t xml:space="preserve"> </w:t>
      </w:r>
      <w:r w:rsidR="00D35805">
        <w:rPr>
          <w:rFonts w:ascii="Calibri" w:hAnsi="Calibri" w:cs="Calibri"/>
          <w:b/>
          <w:bCs/>
          <w:sz w:val="32"/>
          <w:szCs w:val="32"/>
        </w:rPr>
        <w:t>–</w:t>
      </w:r>
      <w:r w:rsidRPr="008335D4">
        <w:rPr>
          <w:rFonts w:ascii="Calibri" w:hAnsi="Calibri" w:cs="Calibri"/>
          <w:b/>
          <w:bCs/>
          <w:sz w:val="32"/>
          <w:szCs w:val="32"/>
        </w:rPr>
        <w:t xml:space="preserve"> </w:t>
      </w:r>
      <w:r>
        <w:rPr>
          <w:rFonts w:ascii="Calibri" w:hAnsi="Calibri" w:cs="Calibri"/>
          <w:b/>
          <w:bCs/>
          <w:sz w:val="32"/>
          <w:szCs w:val="32"/>
        </w:rPr>
        <w:t>o</w:t>
      </w:r>
      <w:r w:rsidRPr="008335D4">
        <w:rPr>
          <w:rFonts w:ascii="Calibri" w:hAnsi="Calibri" w:cs="Calibri"/>
          <w:b/>
          <w:bCs/>
          <w:sz w:val="32"/>
          <w:szCs w:val="32"/>
        </w:rPr>
        <w:t xml:space="preserve"> </w:t>
      </w:r>
      <w:r w:rsidR="008335D4" w:rsidRPr="008335D4">
        <w:rPr>
          <w:rFonts w:ascii="Calibri" w:hAnsi="Calibri" w:cs="Calibri"/>
          <w:b/>
          <w:bCs/>
          <w:sz w:val="32"/>
          <w:szCs w:val="32"/>
        </w:rPr>
        <w:t>czym pamiętać wybierając ubezpieczenie?</w:t>
      </w:r>
    </w:p>
    <w:p w14:paraId="383F033D" w14:textId="77777777" w:rsidR="008335D4" w:rsidRPr="002E1960" w:rsidRDefault="008335D4" w:rsidP="002E1960">
      <w:pPr>
        <w:jc w:val="both"/>
        <w:rPr>
          <w:rFonts w:ascii="Calibri" w:hAnsi="Calibri" w:cs="Calibri"/>
        </w:rPr>
      </w:pPr>
    </w:p>
    <w:p w14:paraId="3EC04162" w14:textId="078A2AC6" w:rsidR="00BF4FDB" w:rsidRPr="002E1960" w:rsidRDefault="00BF4FDB" w:rsidP="002E1960">
      <w:pPr>
        <w:jc w:val="both"/>
        <w:rPr>
          <w:rFonts w:ascii="Calibri" w:hAnsi="Calibri" w:cs="Calibri"/>
        </w:rPr>
      </w:pPr>
      <w:r w:rsidRPr="002E1960">
        <w:rPr>
          <w:rFonts w:ascii="Calibri" w:hAnsi="Calibri" w:cs="Calibri"/>
        </w:rPr>
        <w:t xml:space="preserve">Sezon narciarski 2024/2025 zbliża się wielkimi krokami, a już </w:t>
      </w:r>
      <w:r w:rsidR="002E1960">
        <w:rPr>
          <w:rFonts w:ascii="Calibri" w:hAnsi="Calibri" w:cs="Calibri"/>
        </w:rPr>
        <w:t xml:space="preserve">niebawem </w:t>
      </w:r>
      <w:r w:rsidRPr="002E1960">
        <w:rPr>
          <w:rFonts w:ascii="Calibri" w:hAnsi="Calibri" w:cs="Calibri"/>
        </w:rPr>
        <w:t xml:space="preserve">zarówno polskie, jak i zagraniczne stoki </w:t>
      </w:r>
      <w:r w:rsidR="00D4666C">
        <w:rPr>
          <w:rFonts w:ascii="Calibri" w:hAnsi="Calibri" w:cs="Calibri"/>
        </w:rPr>
        <w:t>wypełnią się</w:t>
      </w:r>
      <w:r w:rsidRPr="002E1960">
        <w:rPr>
          <w:rFonts w:ascii="Calibri" w:hAnsi="Calibri" w:cs="Calibri"/>
        </w:rPr>
        <w:t xml:space="preserve"> miłośnikami sportów zimowych, szukającymi adrenaliny oraz relaksu na świeżym powietrzu. Narciarze i snowboardziści z zapałem planują swoje wyjazdy, wybierają ośrodki, dopasowują sprzęt do aktualnych potrzeb oraz bacznie śledzą prognozy pogody, które mogą decydować o wyborze konkretnego miejsca</w:t>
      </w:r>
      <w:r w:rsidR="00D4666C">
        <w:rPr>
          <w:rFonts w:ascii="Calibri" w:hAnsi="Calibri" w:cs="Calibri"/>
        </w:rPr>
        <w:t xml:space="preserve"> na aktywny wypoczynek</w:t>
      </w:r>
      <w:r w:rsidRPr="002E1960">
        <w:rPr>
          <w:rFonts w:ascii="Calibri" w:hAnsi="Calibri" w:cs="Calibri"/>
        </w:rPr>
        <w:t xml:space="preserve">. </w:t>
      </w:r>
    </w:p>
    <w:p w14:paraId="3D7E9912" w14:textId="77777777" w:rsidR="00BF4FDB" w:rsidRPr="002E1960" w:rsidRDefault="00BF4FDB" w:rsidP="002E1960">
      <w:pPr>
        <w:jc w:val="both"/>
        <w:rPr>
          <w:rFonts w:ascii="Calibri" w:hAnsi="Calibri" w:cs="Calibri"/>
        </w:rPr>
      </w:pPr>
    </w:p>
    <w:p w14:paraId="20C43365" w14:textId="076DF511" w:rsidR="008335D4" w:rsidRPr="002E1960" w:rsidRDefault="00BF4FDB" w:rsidP="002E1960">
      <w:pPr>
        <w:jc w:val="both"/>
        <w:rPr>
          <w:rFonts w:ascii="Calibri" w:hAnsi="Calibri" w:cs="Calibri"/>
        </w:rPr>
      </w:pPr>
      <w:r w:rsidRPr="002E1960">
        <w:rPr>
          <w:rFonts w:ascii="Calibri" w:hAnsi="Calibri" w:cs="Calibri"/>
        </w:rPr>
        <w:t xml:space="preserve">Niemniej jednak w natłoku przygotowań technicznych często zapomina się o jednym z kluczowych aspektów – </w:t>
      </w:r>
      <w:r w:rsidRPr="002E1960">
        <w:rPr>
          <w:rFonts w:ascii="Calibri" w:hAnsi="Calibri" w:cs="Calibri"/>
          <w:b/>
          <w:bCs/>
        </w:rPr>
        <w:t>zabezpieczeniu siebie i swoich bliskich na wypadek niespodziewanych zdarzeń.</w:t>
      </w:r>
      <w:r w:rsidRPr="002E1960">
        <w:rPr>
          <w:rFonts w:ascii="Calibri" w:hAnsi="Calibri" w:cs="Calibri"/>
        </w:rPr>
        <w:t xml:space="preserve"> Ubezpieczenie, obok odpowiednio przygotowanego sprzętu i dobrej kondycji fizycznej, stanowi fundament beztroskiego wypoczynku. To szczególnie ważne w przypadku zagranicznych eskapad, gdzie nawet drobny uraz może wiązać się z wysokimi kosztami medycznymi, które bez odpowiedniej polisy mogą znacząco obciążyć nasz budżet.</w:t>
      </w:r>
    </w:p>
    <w:p w14:paraId="51CB0D9F" w14:textId="77777777" w:rsidR="00BF4FDB" w:rsidRPr="002E1960" w:rsidRDefault="00BF4FDB" w:rsidP="002E1960">
      <w:pPr>
        <w:jc w:val="both"/>
        <w:rPr>
          <w:rFonts w:ascii="Calibri" w:hAnsi="Calibri" w:cs="Calibri"/>
          <w:b/>
          <w:bCs/>
        </w:rPr>
      </w:pPr>
    </w:p>
    <w:p w14:paraId="7AC3516D" w14:textId="48787FC9" w:rsidR="008335D4" w:rsidRPr="008335D4" w:rsidRDefault="008335D4" w:rsidP="002E1960">
      <w:pPr>
        <w:jc w:val="both"/>
        <w:rPr>
          <w:rFonts w:ascii="Calibri" w:hAnsi="Calibri" w:cs="Calibri"/>
        </w:rPr>
      </w:pPr>
      <w:r w:rsidRPr="008335D4">
        <w:rPr>
          <w:rFonts w:ascii="Calibri" w:hAnsi="Calibri" w:cs="Calibri"/>
          <w:b/>
          <w:bCs/>
        </w:rPr>
        <w:t>Sezon narciarski w Europie – kiedy się zaczyna?</w:t>
      </w:r>
    </w:p>
    <w:p w14:paraId="37D92BD1" w14:textId="77777777" w:rsidR="008335D4" w:rsidRPr="002E1960" w:rsidRDefault="008335D4" w:rsidP="002E1960">
      <w:pPr>
        <w:jc w:val="both"/>
        <w:rPr>
          <w:rFonts w:ascii="Calibri" w:hAnsi="Calibri" w:cs="Calibri"/>
        </w:rPr>
      </w:pPr>
    </w:p>
    <w:p w14:paraId="3217B2EB" w14:textId="48106400" w:rsidR="008335D4" w:rsidRPr="008335D4" w:rsidRDefault="008335D4" w:rsidP="002E1960">
      <w:pPr>
        <w:jc w:val="both"/>
        <w:rPr>
          <w:rFonts w:ascii="Calibri" w:hAnsi="Calibri" w:cs="Calibri"/>
        </w:rPr>
      </w:pPr>
      <w:r w:rsidRPr="008335D4">
        <w:rPr>
          <w:rFonts w:ascii="Calibri" w:hAnsi="Calibri" w:cs="Calibri"/>
        </w:rPr>
        <w:t>W Polsce sezon narciarski tradycyjnie rozpoczyna się w grudniu, gdy warunki pogodowe stają się odpowiednie do uprawiania sportów zimowych. W Alpach, m.in. we Francji, Austrii czy Szwajcarii, stoki są dostępne dla narciarzy już od listopada, a w niektórych wyżej położonych ośrodkach sezon zaczyna się jeszcze wcześniej. Warto przed wyjazdem sprawdzić dokładne daty otwarcia ośrodków narciarskich, aby optymalnie zaplanować wypoczynek.</w:t>
      </w:r>
    </w:p>
    <w:p w14:paraId="4B2D1AA2" w14:textId="77777777" w:rsidR="008335D4" w:rsidRPr="002E1960" w:rsidRDefault="008335D4" w:rsidP="002E1960">
      <w:pPr>
        <w:jc w:val="both"/>
        <w:rPr>
          <w:rFonts w:ascii="Calibri" w:hAnsi="Calibri" w:cs="Calibri"/>
          <w:b/>
          <w:bCs/>
        </w:rPr>
      </w:pPr>
    </w:p>
    <w:p w14:paraId="52379FA3" w14:textId="2172C645" w:rsidR="008335D4" w:rsidRPr="008335D4" w:rsidRDefault="008335D4" w:rsidP="002E1960">
      <w:pPr>
        <w:jc w:val="both"/>
        <w:rPr>
          <w:rFonts w:ascii="Calibri" w:hAnsi="Calibri" w:cs="Calibri"/>
        </w:rPr>
      </w:pPr>
      <w:r w:rsidRPr="008335D4">
        <w:rPr>
          <w:rFonts w:ascii="Calibri" w:hAnsi="Calibri" w:cs="Calibri"/>
          <w:b/>
          <w:bCs/>
        </w:rPr>
        <w:t>Bezpieczeństwo na stoku – dlaczego ubezpieczenie jest tak ważne?</w:t>
      </w:r>
    </w:p>
    <w:p w14:paraId="56AFCDD2" w14:textId="77777777" w:rsidR="008335D4" w:rsidRPr="002E1960" w:rsidRDefault="008335D4" w:rsidP="002E1960">
      <w:pPr>
        <w:jc w:val="both"/>
        <w:rPr>
          <w:rFonts w:ascii="Calibri" w:hAnsi="Calibri" w:cs="Calibri"/>
        </w:rPr>
      </w:pPr>
    </w:p>
    <w:p w14:paraId="3EDF3082" w14:textId="32E7B525" w:rsidR="008335D4" w:rsidRPr="008335D4" w:rsidRDefault="008335D4" w:rsidP="002E1960">
      <w:pPr>
        <w:jc w:val="both"/>
        <w:rPr>
          <w:rFonts w:ascii="Calibri" w:hAnsi="Calibri" w:cs="Calibri"/>
        </w:rPr>
      </w:pPr>
      <w:r w:rsidRPr="008335D4">
        <w:rPr>
          <w:rFonts w:ascii="Calibri" w:hAnsi="Calibri" w:cs="Calibri"/>
        </w:rPr>
        <w:t xml:space="preserve">Uprawianie sportów zimowych, nawet przy zachowaniu najwyższej ostrożności, niesie ze sobą ryzyko wypadków. Odpowiednie ubezpieczenie zapewnia ochronę nie tylko przed </w:t>
      </w:r>
      <w:r w:rsidR="00DF0DCE">
        <w:rPr>
          <w:rFonts w:ascii="Calibri" w:hAnsi="Calibri" w:cs="Calibri"/>
        </w:rPr>
        <w:t xml:space="preserve">wysokimi </w:t>
      </w:r>
      <w:r w:rsidRPr="008335D4">
        <w:rPr>
          <w:rFonts w:ascii="Calibri" w:hAnsi="Calibri" w:cs="Calibri"/>
        </w:rPr>
        <w:t xml:space="preserve">kosztami leczenia, ale także przed finansowymi konsekwencjami akcji ratunkowych czy transportu medycznego. Przykładowo, w Polsce ratownictwo górskie </w:t>
      </w:r>
      <w:r w:rsidR="002E1960">
        <w:rPr>
          <w:rFonts w:ascii="Calibri" w:hAnsi="Calibri" w:cs="Calibri"/>
        </w:rPr>
        <w:t>realizowane przez GOPR lub TOPR</w:t>
      </w:r>
      <w:r w:rsidR="00DF0DCE">
        <w:rPr>
          <w:rFonts w:ascii="Calibri" w:hAnsi="Calibri" w:cs="Calibri"/>
        </w:rPr>
        <w:t xml:space="preserve"> </w:t>
      </w:r>
      <w:r w:rsidR="00DF0DCE" w:rsidRPr="008335D4">
        <w:rPr>
          <w:rFonts w:ascii="Calibri" w:hAnsi="Calibri" w:cs="Calibri"/>
        </w:rPr>
        <w:t>jest darmowe</w:t>
      </w:r>
      <w:r w:rsidR="002E1960">
        <w:rPr>
          <w:rFonts w:ascii="Calibri" w:hAnsi="Calibri" w:cs="Calibri"/>
        </w:rPr>
        <w:t xml:space="preserve">, </w:t>
      </w:r>
      <w:r w:rsidRPr="008335D4">
        <w:rPr>
          <w:rFonts w:ascii="Calibri" w:hAnsi="Calibri" w:cs="Calibri"/>
        </w:rPr>
        <w:t>jednak za granicą</w:t>
      </w:r>
      <w:r w:rsidR="00D35805">
        <w:rPr>
          <w:rFonts w:ascii="Calibri" w:hAnsi="Calibri" w:cs="Calibri"/>
        </w:rPr>
        <w:t xml:space="preserve"> jego</w:t>
      </w:r>
      <w:r w:rsidR="002E1960">
        <w:rPr>
          <w:rFonts w:ascii="Calibri" w:hAnsi="Calibri" w:cs="Calibri"/>
        </w:rPr>
        <w:t xml:space="preserve"> </w:t>
      </w:r>
      <w:r w:rsidRPr="008335D4">
        <w:rPr>
          <w:rFonts w:ascii="Calibri" w:hAnsi="Calibri" w:cs="Calibri"/>
        </w:rPr>
        <w:t xml:space="preserve">koszty mogą sięgać </w:t>
      </w:r>
      <w:r w:rsidR="00DF0DCE">
        <w:rPr>
          <w:rFonts w:ascii="Calibri" w:hAnsi="Calibri" w:cs="Calibri"/>
        </w:rPr>
        <w:t xml:space="preserve">kilku </w:t>
      </w:r>
      <w:r w:rsidRPr="008335D4">
        <w:rPr>
          <w:rFonts w:ascii="Calibri" w:hAnsi="Calibri" w:cs="Calibri"/>
        </w:rPr>
        <w:t>tysięcy euro.</w:t>
      </w:r>
      <w:r w:rsidRPr="002E1960">
        <w:rPr>
          <w:rFonts w:ascii="Calibri" w:hAnsi="Calibri" w:cs="Calibri"/>
        </w:rPr>
        <w:t xml:space="preserve"> </w:t>
      </w:r>
      <w:r w:rsidR="002E1960">
        <w:rPr>
          <w:rFonts w:ascii="Calibri" w:hAnsi="Calibri" w:cs="Calibri"/>
        </w:rPr>
        <w:t>Zwłaszcza</w:t>
      </w:r>
      <w:r w:rsidR="00DF0DCE">
        <w:rPr>
          <w:rFonts w:ascii="Calibri" w:hAnsi="Calibri" w:cs="Calibri"/>
        </w:rPr>
        <w:t>,</w:t>
      </w:r>
      <w:r w:rsidR="002E1960">
        <w:rPr>
          <w:rFonts w:ascii="Calibri" w:hAnsi="Calibri" w:cs="Calibri"/>
        </w:rPr>
        <w:t xml:space="preserve"> gdy konieczne jest użycie specjalistycznego sprzętu, jak helikopter czy karetka górska. </w:t>
      </w:r>
      <w:r w:rsidRPr="008335D4">
        <w:rPr>
          <w:rFonts w:ascii="Calibri" w:hAnsi="Calibri" w:cs="Calibri"/>
        </w:rPr>
        <w:t>Wybierając polisę warto zwrócić uwagę na zakres ubezpieczenia. Standardowa oferta powinna obejmować zwrot kosztów leczenia, transportu medycznego, akcji ratunkowej oraz ochronę w przypadku odpowiedzialności cywilnej</w:t>
      </w:r>
      <w:r w:rsidR="00DF0DCE">
        <w:rPr>
          <w:rFonts w:ascii="Calibri" w:hAnsi="Calibri" w:cs="Calibri"/>
        </w:rPr>
        <w:t xml:space="preserve"> </w:t>
      </w:r>
      <w:r w:rsidR="00D35805">
        <w:rPr>
          <w:rFonts w:ascii="Calibri" w:hAnsi="Calibri" w:cs="Calibri"/>
        </w:rPr>
        <w:t>–</w:t>
      </w:r>
      <w:r w:rsidR="00DF0DCE" w:rsidRPr="008335D4">
        <w:rPr>
          <w:rFonts w:ascii="Calibri" w:hAnsi="Calibri" w:cs="Calibri"/>
        </w:rPr>
        <w:t xml:space="preserve"> </w:t>
      </w:r>
      <w:r w:rsidR="00DF0DCE">
        <w:rPr>
          <w:rFonts w:ascii="Calibri" w:hAnsi="Calibri" w:cs="Calibri"/>
        </w:rPr>
        <w:t>n</w:t>
      </w:r>
      <w:r w:rsidR="00DF0DCE" w:rsidRPr="008335D4">
        <w:rPr>
          <w:rFonts w:ascii="Calibri" w:hAnsi="Calibri" w:cs="Calibri"/>
        </w:rPr>
        <w:t xml:space="preserve">a </w:t>
      </w:r>
      <w:r w:rsidR="00653233" w:rsidRPr="008335D4">
        <w:rPr>
          <w:rFonts w:ascii="Calibri" w:hAnsi="Calibri" w:cs="Calibri"/>
        </w:rPr>
        <w:t>przykład,</w:t>
      </w:r>
      <w:r w:rsidR="00DF0DCE" w:rsidRPr="008335D4">
        <w:rPr>
          <w:rFonts w:ascii="Calibri" w:hAnsi="Calibri" w:cs="Calibri"/>
        </w:rPr>
        <w:t xml:space="preserve"> </w:t>
      </w:r>
      <w:r w:rsidRPr="008335D4">
        <w:rPr>
          <w:rFonts w:ascii="Calibri" w:hAnsi="Calibri" w:cs="Calibri"/>
        </w:rPr>
        <w:t xml:space="preserve">jeśli podczas jazdy nieumyślnie wyrządzimy komuś szkodę – </w:t>
      </w:r>
      <w:r w:rsidR="00DF0DCE">
        <w:rPr>
          <w:rFonts w:ascii="Calibri" w:hAnsi="Calibri" w:cs="Calibri"/>
        </w:rPr>
        <w:t>chociażby</w:t>
      </w:r>
      <w:r w:rsidRPr="008335D4">
        <w:rPr>
          <w:rFonts w:ascii="Calibri" w:hAnsi="Calibri" w:cs="Calibri"/>
        </w:rPr>
        <w:t xml:space="preserve"> uszkodzimy jego narty – odpowiedni</w:t>
      </w:r>
      <w:r w:rsidR="00D35805">
        <w:rPr>
          <w:rFonts w:ascii="Calibri" w:hAnsi="Calibri" w:cs="Calibri"/>
        </w:rPr>
        <w:t>e ubezpieczenie</w:t>
      </w:r>
      <w:r w:rsidRPr="008335D4">
        <w:rPr>
          <w:rFonts w:ascii="Calibri" w:hAnsi="Calibri" w:cs="Calibri"/>
        </w:rPr>
        <w:t xml:space="preserve"> pokryje koszty naprawy</w:t>
      </w:r>
      <w:r w:rsidR="0090530F">
        <w:rPr>
          <w:rFonts w:ascii="Calibri" w:hAnsi="Calibri" w:cs="Calibri"/>
        </w:rPr>
        <w:t xml:space="preserve"> sprzętu</w:t>
      </w:r>
      <w:r w:rsidRPr="008335D4">
        <w:rPr>
          <w:rFonts w:ascii="Calibri" w:hAnsi="Calibri" w:cs="Calibri"/>
        </w:rPr>
        <w:t xml:space="preserve"> lub leczenia poszkodowanego.</w:t>
      </w:r>
    </w:p>
    <w:p w14:paraId="63BF0C1E" w14:textId="77777777" w:rsidR="008335D4" w:rsidRPr="002E1960" w:rsidRDefault="008335D4" w:rsidP="002E1960">
      <w:pPr>
        <w:jc w:val="both"/>
        <w:rPr>
          <w:rFonts w:ascii="Calibri" w:hAnsi="Calibri" w:cs="Calibri"/>
          <w:b/>
          <w:bCs/>
        </w:rPr>
      </w:pPr>
    </w:p>
    <w:p w14:paraId="1354C90A" w14:textId="3EC9EE12" w:rsidR="008335D4" w:rsidRPr="008335D4" w:rsidRDefault="008335D4" w:rsidP="002E1960">
      <w:pPr>
        <w:jc w:val="both"/>
        <w:rPr>
          <w:rFonts w:ascii="Calibri" w:hAnsi="Calibri" w:cs="Calibri"/>
        </w:rPr>
      </w:pPr>
      <w:r w:rsidRPr="008335D4">
        <w:rPr>
          <w:rFonts w:ascii="Calibri" w:hAnsi="Calibri" w:cs="Calibri"/>
          <w:b/>
          <w:bCs/>
        </w:rPr>
        <w:t>Polisa dopasowana do potrzeb – co powinna zawierać?</w:t>
      </w:r>
    </w:p>
    <w:p w14:paraId="24733E64" w14:textId="77777777" w:rsidR="00BF4FDB" w:rsidRPr="002E1960" w:rsidRDefault="00BF4FDB" w:rsidP="002E1960">
      <w:pPr>
        <w:jc w:val="both"/>
        <w:rPr>
          <w:rFonts w:ascii="Calibri" w:hAnsi="Calibri" w:cs="Calibri"/>
        </w:rPr>
      </w:pPr>
    </w:p>
    <w:p w14:paraId="4930CA9D" w14:textId="3E8BABC9" w:rsidR="008335D4" w:rsidRPr="002E1960" w:rsidRDefault="008335D4" w:rsidP="002E1960">
      <w:pPr>
        <w:jc w:val="both"/>
        <w:rPr>
          <w:rFonts w:ascii="Calibri" w:hAnsi="Calibri" w:cs="Calibri"/>
        </w:rPr>
      </w:pPr>
      <w:r w:rsidRPr="008335D4">
        <w:rPr>
          <w:rFonts w:ascii="Calibri" w:hAnsi="Calibri" w:cs="Calibri"/>
        </w:rPr>
        <w:t>Idealna polisa powinna być dostosowana do specyfiki wyjazdu oraz preferencji narciarza</w:t>
      </w:r>
      <w:r w:rsidR="00653233">
        <w:rPr>
          <w:rFonts w:ascii="Calibri" w:hAnsi="Calibri" w:cs="Calibri"/>
        </w:rPr>
        <w:t xml:space="preserve">. </w:t>
      </w:r>
      <w:r w:rsidR="0090530F">
        <w:rPr>
          <w:rFonts w:ascii="Calibri" w:hAnsi="Calibri" w:cs="Calibri"/>
        </w:rPr>
        <w:t>O</w:t>
      </w:r>
      <w:r w:rsidRPr="008335D4">
        <w:rPr>
          <w:rFonts w:ascii="Calibri" w:hAnsi="Calibri" w:cs="Calibri"/>
        </w:rPr>
        <w:t xml:space="preserve">soby podróżujące samochodem powinny rozważyć dodatkowe ubezpieczenie, które </w:t>
      </w:r>
      <w:r w:rsidRPr="008335D4">
        <w:rPr>
          <w:rFonts w:ascii="Calibri" w:hAnsi="Calibri" w:cs="Calibri"/>
        </w:rPr>
        <w:lastRenderedPageBreak/>
        <w:t xml:space="preserve">obejmuje usługi </w:t>
      </w:r>
      <w:r w:rsidR="00243484">
        <w:rPr>
          <w:rFonts w:ascii="Calibri" w:hAnsi="Calibri" w:cs="Calibri"/>
        </w:rPr>
        <w:t>car</w:t>
      </w:r>
      <w:r w:rsidR="00243484" w:rsidRPr="008335D4">
        <w:rPr>
          <w:rFonts w:ascii="Calibri" w:hAnsi="Calibri" w:cs="Calibri"/>
        </w:rPr>
        <w:t xml:space="preserve"> </w:t>
      </w:r>
      <w:proofErr w:type="spellStart"/>
      <w:r w:rsidRPr="008335D4">
        <w:rPr>
          <w:rFonts w:ascii="Calibri" w:hAnsi="Calibri" w:cs="Calibri"/>
        </w:rPr>
        <w:t>assistance</w:t>
      </w:r>
      <w:proofErr w:type="spellEnd"/>
      <w:r w:rsidRPr="008335D4">
        <w:rPr>
          <w:rFonts w:ascii="Calibri" w:hAnsi="Calibri" w:cs="Calibri"/>
        </w:rPr>
        <w:t xml:space="preserve">, takie jak </w:t>
      </w:r>
      <w:r w:rsidR="00243484">
        <w:rPr>
          <w:rFonts w:ascii="Calibri" w:hAnsi="Calibri" w:cs="Calibri"/>
        </w:rPr>
        <w:t xml:space="preserve">holowanie czy </w:t>
      </w:r>
      <w:r w:rsidRPr="008335D4">
        <w:rPr>
          <w:rFonts w:ascii="Calibri" w:hAnsi="Calibri" w:cs="Calibri"/>
        </w:rPr>
        <w:t xml:space="preserve">organizacja </w:t>
      </w:r>
      <w:r w:rsidR="00653233">
        <w:rPr>
          <w:rFonts w:ascii="Calibri" w:hAnsi="Calibri" w:cs="Calibri"/>
        </w:rPr>
        <w:t xml:space="preserve">samochodu </w:t>
      </w:r>
      <w:r w:rsidRPr="008335D4">
        <w:rPr>
          <w:rFonts w:ascii="Calibri" w:hAnsi="Calibri" w:cs="Calibri"/>
        </w:rPr>
        <w:t>zastępczego w przypadku awarii pojazdu. W ofercie Colonnade dostępn</w:t>
      </w:r>
      <w:r w:rsidR="00D35805">
        <w:rPr>
          <w:rFonts w:ascii="Calibri" w:hAnsi="Calibri" w:cs="Calibri"/>
        </w:rPr>
        <w:t xml:space="preserve">y jest wariant ubezpieczenia, który </w:t>
      </w:r>
      <w:r w:rsidR="00097FE7">
        <w:rPr>
          <w:rFonts w:ascii="Calibri" w:hAnsi="Calibri" w:cs="Calibri"/>
        </w:rPr>
        <w:t xml:space="preserve">pokrywa </w:t>
      </w:r>
      <w:r w:rsidR="00097FE7" w:rsidRPr="008335D4">
        <w:rPr>
          <w:rFonts w:ascii="Calibri" w:hAnsi="Calibri" w:cs="Calibri"/>
        </w:rPr>
        <w:t>koszty</w:t>
      </w:r>
      <w:r w:rsidRPr="008335D4">
        <w:rPr>
          <w:rFonts w:ascii="Calibri" w:hAnsi="Calibri" w:cs="Calibri"/>
        </w:rPr>
        <w:t xml:space="preserve"> leczenia do 10 milionów euro oraz</w:t>
      </w:r>
      <w:r w:rsidR="00D35805">
        <w:rPr>
          <w:rFonts w:ascii="Calibri" w:hAnsi="Calibri" w:cs="Calibri"/>
        </w:rPr>
        <w:t xml:space="preserve"> zapewnia</w:t>
      </w:r>
      <w:r w:rsidRPr="008335D4">
        <w:rPr>
          <w:rFonts w:ascii="Calibri" w:hAnsi="Calibri" w:cs="Calibri"/>
        </w:rPr>
        <w:t xml:space="preserve"> ochronę w przypadku zaostrzenia chorób przewlekłych, co jest istotnym elementem dla osób zmagających się z takimi schorzeniami.</w:t>
      </w:r>
      <w:r w:rsidR="00B5148A">
        <w:rPr>
          <w:rFonts w:ascii="Calibri" w:hAnsi="Calibri" w:cs="Calibri"/>
        </w:rPr>
        <w:t xml:space="preserve"> </w:t>
      </w:r>
      <w:r w:rsidR="00B5148A" w:rsidRPr="00B5148A">
        <w:rPr>
          <w:rFonts w:ascii="Calibri" w:hAnsi="Calibri" w:cs="Calibri"/>
        </w:rPr>
        <w:t>Warto także rozważyć rozszerzenie ubezpieczenia o ochronę bagażu i sprzętu sportowego, zwłaszcza jeśli przewozimy cenne narty lub deski snowboardowe.</w:t>
      </w:r>
      <w:r w:rsidRPr="002E1960">
        <w:rPr>
          <w:rFonts w:ascii="Calibri" w:hAnsi="Calibri" w:cs="Calibri"/>
        </w:rPr>
        <w:t xml:space="preserve"> </w:t>
      </w:r>
      <w:r w:rsidRPr="008335D4">
        <w:rPr>
          <w:rFonts w:ascii="Calibri" w:hAnsi="Calibri" w:cs="Calibri"/>
        </w:rPr>
        <w:t xml:space="preserve">Nie bez znaczenia jest </w:t>
      </w:r>
      <w:r w:rsidR="00B5148A">
        <w:rPr>
          <w:rFonts w:ascii="Calibri" w:hAnsi="Calibri" w:cs="Calibri"/>
        </w:rPr>
        <w:t>również</w:t>
      </w:r>
      <w:r w:rsidRPr="008335D4">
        <w:rPr>
          <w:rFonts w:ascii="Calibri" w:hAnsi="Calibri" w:cs="Calibri"/>
        </w:rPr>
        <w:t xml:space="preserve"> ochrona w przypadku konieczności odwołania wyjazdu</w:t>
      </w:r>
      <w:r w:rsidR="002E1960" w:rsidRPr="002E1960">
        <w:rPr>
          <w:rFonts w:ascii="Calibri" w:hAnsi="Calibri" w:cs="Calibri"/>
        </w:rPr>
        <w:t xml:space="preserve"> </w:t>
      </w:r>
      <w:r w:rsidR="00D35805">
        <w:rPr>
          <w:rFonts w:ascii="Calibri" w:hAnsi="Calibri" w:cs="Calibri"/>
        </w:rPr>
        <w:t>–</w:t>
      </w:r>
      <w:r w:rsidR="002E1960" w:rsidRPr="002E1960">
        <w:rPr>
          <w:rFonts w:ascii="Calibri" w:hAnsi="Calibri" w:cs="Calibri"/>
        </w:rPr>
        <w:t xml:space="preserve"> w</w:t>
      </w:r>
      <w:r w:rsidRPr="008335D4">
        <w:rPr>
          <w:rFonts w:ascii="Calibri" w:hAnsi="Calibri" w:cs="Calibri"/>
        </w:rPr>
        <w:t xml:space="preserve"> sytuacjach takich jak nagłe problemy zdrowotne, wypadki czy inne nieprzewidziane </w:t>
      </w:r>
      <w:r w:rsidR="0090530F">
        <w:rPr>
          <w:rFonts w:ascii="Calibri" w:hAnsi="Calibri" w:cs="Calibri"/>
        </w:rPr>
        <w:t>z</w:t>
      </w:r>
      <w:r w:rsidR="0090530F" w:rsidRPr="008335D4">
        <w:rPr>
          <w:rFonts w:ascii="Calibri" w:hAnsi="Calibri" w:cs="Calibri"/>
        </w:rPr>
        <w:t>darzenia</w:t>
      </w:r>
      <w:r w:rsidR="00D35805">
        <w:rPr>
          <w:rFonts w:ascii="Calibri" w:hAnsi="Calibri" w:cs="Calibri"/>
        </w:rPr>
        <w:t>. O</w:t>
      </w:r>
      <w:r w:rsidRPr="008335D4">
        <w:rPr>
          <w:rFonts w:ascii="Calibri" w:hAnsi="Calibri" w:cs="Calibri"/>
        </w:rPr>
        <w:t>dpowiednie ubezpieczenie pozwoli odzyskać część środków poniesionych na organizację wyjazdu.</w:t>
      </w:r>
    </w:p>
    <w:p w14:paraId="647363B9" w14:textId="4DD5FDFE" w:rsidR="008335D4" w:rsidRDefault="008335D4" w:rsidP="002E1960">
      <w:pPr>
        <w:jc w:val="both"/>
        <w:rPr>
          <w:rFonts w:ascii="Calibri" w:hAnsi="Calibri" w:cs="Calibri"/>
          <w:b/>
          <w:bCs/>
        </w:rPr>
      </w:pPr>
    </w:p>
    <w:p w14:paraId="2D13B507" w14:textId="77777777" w:rsidR="008E5210" w:rsidRDefault="008E5210" w:rsidP="002E1960">
      <w:pPr>
        <w:jc w:val="both"/>
        <w:rPr>
          <w:rFonts w:ascii="Calibri" w:hAnsi="Calibri" w:cs="Calibri"/>
          <w:b/>
          <w:bCs/>
        </w:rPr>
      </w:pPr>
    </w:p>
    <w:p w14:paraId="395B774A" w14:textId="77777777" w:rsidR="008E5210" w:rsidRDefault="008E5210" w:rsidP="002E1960">
      <w:pPr>
        <w:jc w:val="both"/>
        <w:rPr>
          <w:rFonts w:ascii="Calibri" w:hAnsi="Calibri" w:cs="Calibri"/>
          <w:b/>
          <w:bCs/>
        </w:rPr>
      </w:pPr>
    </w:p>
    <w:p w14:paraId="4AF9FB34" w14:textId="1BDD194E" w:rsidR="008E5210" w:rsidRPr="003B0590" w:rsidRDefault="008E5210" w:rsidP="002E1960">
      <w:pPr>
        <w:jc w:val="both"/>
        <w:rPr>
          <w:rFonts w:ascii="Calibri" w:hAnsi="Calibri" w:cs="Calibri"/>
        </w:rPr>
      </w:pPr>
      <w:r w:rsidRPr="003B0590">
        <w:rPr>
          <w:rFonts w:ascii="Calibri" w:hAnsi="Calibri" w:cs="Calibri"/>
        </w:rPr>
        <w:t xml:space="preserve">Osoby </w:t>
      </w:r>
      <w:r w:rsidR="00D65B70" w:rsidRPr="003B0590">
        <w:rPr>
          <w:rFonts w:ascii="Calibri" w:hAnsi="Calibri" w:cs="Calibri"/>
        </w:rPr>
        <w:t>planujące wyjazd na narty lub snowboard</w:t>
      </w:r>
      <w:r w:rsidRPr="003B0590">
        <w:rPr>
          <w:rFonts w:ascii="Calibri" w:hAnsi="Calibri" w:cs="Calibri"/>
        </w:rPr>
        <w:t xml:space="preserve"> powinny</w:t>
      </w:r>
      <w:r w:rsidR="00D65B70" w:rsidRPr="003B0590">
        <w:rPr>
          <w:rFonts w:ascii="Calibri" w:hAnsi="Calibri" w:cs="Calibri"/>
        </w:rPr>
        <w:t xml:space="preserve"> upewnić się</w:t>
      </w:r>
      <w:r w:rsidRPr="003B0590">
        <w:rPr>
          <w:rFonts w:ascii="Calibri" w:hAnsi="Calibri" w:cs="Calibri"/>
        </w:rPr>
        <w:t xml:space="preserve">, </w:t>
      </w:r>
      <w:r w:rsidR="00D65B70" w:rsidRPr="003B0590">
        <w:rPr>
          <w:rFonts w:ascii="Calibri" w:hAnsi="Calibri" w:cs="Calibri"/>
        </w:rPr>
        <w:t>że ich</w:t>
      </w:r>
      <w:r w:rsidRPr="003B0590">
        <w:rPr>
          <w:rFonts w:ascii="Calibri" w:hAnsi="Calibri" w:cs="Calibri"/>
        </w:rPr>
        <w:t xml:space="preserve"> </w:t>
      </w:r>
      <w:r w:rsidR="00D35805" w:rsidRPr="003B0590">
        <w:rPr>
          <w:rFonts w:ascii="Calibri" w:hAnsi="Calibri" w:cs="Calibri"/>
        </w:rPr>
        <w:t>ubezpieczenie</w:t>
      </w:r>
      <w:r w:rsidRPr="003B0590">
        <w:rPr>
          <w:rFonts w:ascii="Calibri" w:hAnsi="Calibri" w:cs="Calibri"/>
        </w:rPr>
        <w:t xml:space="preserve"> </w:t>
      </w:r>
      <w:r w:rsidR="003B0590" w:rsidRPr="003B0590">
        <w:rPr>
          <w:rFonts w:ascii="Calibri" w:hAnsi="Calibri" w:cs="Calibri"/>
        </w:rPr>
        <w:t>zawiera odpowiedzialność</w:t>
      </w:r>
      <w:r w:rsidR="00243484" w:rsidRPr="003B0590">
        <w:rPr>
          <w:rFonts w:ascii="Calibri" w:hAnsi="Calibri" w:cs="Calibri"/>
        </w:rPr>
        <w:t xml:space="preserve"> cywiln</w:t>
      </w:r>
      <w:r w:rsidR="003B0590" w:rsidRPr="003B0590">
        <w:rPr>
          <w:rFonts w:ascii="Calibri" w:hAnsi="Calibri" w:cs="Calibri"/>
        </w:rPr>
        <w:t>ą</w:t>
      </w:r>
      <w:r w:rsidR="00D65B70" w:rsidRPr="003B0590">
        <w:rPr>
          <w:rFonts w:ascii="Calibri" w:hAnsi="Calibri" w:cs="Calibri"/>
        </w:rPr>
        <w:t xml:space="preserve"> (OC)</w:t>
      </w:r>
      <w:r w:rsidR="00243484" w:rsidRPr="003B0590">
        <w:rPr>
          <w:rFonts w:ascii="Calibri" w:hAnsi="Calibri" w:cs="Calibri"/>
        </w:rPr>
        <w:t xml:space="preserve">, </w:t>
      </w:r>
      <w:r w:rsidR="003B0590" w:rsidRPr="003B0590">
        <w:rPr>
          <w:rFonts w:ascii="Calibri" w:hAnsi="Calibri" w:cs="Calibri"/>
        </w:rPr>
        <w:t>co</w:t>
      </w:r>
      <w:r w:rsidR="00243484" w:rsidRPr="003B0590">
        <w:rPr>
          <w:rFonts w:ascii="Calibri" w:hAnsi="Calibri" w:cs="Calibri"/>
        </w:rPr>
        <w:t xml:space="preserve"> chroni przed finansowymi </w:t>
      </w:r>
      <w:r w:rsidR="00D65B70" w:rsidRPr="003B0590">
        <w:rPr>
          <w:rFonts w:ascii="Calibri" w:hAnsi="Calibri" w:cs="Calibri"/>
        </w:rPr>
        <w:t xml:space="preserve">konsekwencjami </w:t>
      </w:r>
      <w:r w:rsidR="00243484" w:rsidRPr="003B0590">
        <w:rPr>
          <w:rFonts w:ascii="Calibri" w:hAnsi="Calibri" w:cs="Calibri"/>
        </w:rPr>
        <w:t>szkód wyrządzony</w:t>
      </w:r>
      <w:r w:rsidR="00D65B70" w:rsidRPr="003B0590">
        <w:rPr>
          <w:rFonts w:ascii="Calibri" w:hAnsi="Calibri" w:cs="Calibri"/>
        </w:rPr>
        <w:t>ch</w:t>
      </w:r>
      <w:r w:rsidR="00243484" w:rsidRPr="003B0590">
        <w:rPr>
          <w:rFonts w:ascii="Calibri" w:hAnsi="Calibri" w:cs="Calibri"/>
        </w:rPr>
        <w:t xml:space="preserve"> osobom trzecim</w:t>
      </w:r>
      <w:r w:rsidRPr="003B0590">
        <w:rPr>
          <w:rFonts w:ascii="Calibri" w:hAnsi="Calibri" w:cs="Calibri"/>
        </w:rPr>
        <w:t xml:space="preserve"> </w:t>
      </w:r>
      <w:r w:rsidR="00D65B70" w:rsidRPr="003B0590">
        <w:rPr>
          <w:rFonts w:ascii="Calibri" w:hAnsi="Calibri" w:cs="Calibri"/>
        </w:rPr>
        <w:t xml:space="preserve">lub </w:t>
      </w:r>
      <w:r w:rsidRPr="003B0590">
        <w:rPr>
          <w:rFonts w:ascii="Calibri" w:hAnsi="Calibri" w:cs="Calibri"/>
        </w:rPr>
        <w:t>ich mieniu.</w:t>
      </w:r>
    </w:p>
    <w:p w14:paraId="21459972" w14:textId="77777777" w:rsidR="008E5210" w:rsidRPr="003B0590" w:rsidRDefault="008E5210" w:rsidP="002E1960">
      <w:pPr>
        <w:jc w:val="both"/>
        <w:rPr>
          <w:rFonts w:ascii="Calibri" w:hAnsi="Calibri" w:cs="Calibri"/>
        </w:rPr>
      </w:pPr>
    </w:p>
    <w:p w14:paraId="77186A74" w14:textId="0F4A2221" w:rsidR="008E5210" w:rsidRPr="003B0590" w:rsidRDefault="008E5210" w:rsidP="002E1960">
      <w:pPr>
        <w:jc w:val="both"/>
        <w:rPr>
          <w:rFonts w:ascii="Calibri" w:hAnsi="Calibri" w:cs="Calibri"/>
        </w:rPr>
      </w:pPr>
      <w:r w:rsidRPr="003B0590">
        <w:rPr>
          <w:rFonts w:ascii="Calibri" w:hAnsi="Calibri" w:cs="Calibri"/>
        </w:rPr>
        <w:t xml:space="preserve">Na przykład </w:t>
      </w:r>
      <w:r w:rsidR="00D65B70" w:rsidRPr="003B0590">
        <w:rPr>
          <w:rFonts w:ascii="Calibri" w:hAnsi="Calibri" w:cs="Calibri"/>
        </w:rPr>
        <w:t xml:space="preserve">we Włoszech, zgodnie z lokalnym prawem, </w:t>
      </w:r>
      <w:r w:rsidRPr="003B0590">
        <w:rPr>
          <w:rFonts w:ascii="Calibri" w:hAnsi="Calibri" w:cs="Calibri"/>
        </w:rPr>
        <w:t>posiadanie</w:t>
      </w:r>
      <w:r w:rsidR="00D65B70" w:rsidRPr="003B0590">
        <w:rPr>
          <w:rFonts w:ascii="Calibri" w:hAnsi="Calibri" w:cs="Calibri"/>
        </w:rPr>
        <w:t xml:space="preserve"> OC jest </w:t>
      </w:r>
      <w:r w:rsidR="003B0590" w:rsidRPr="003B0590">
        <w:rPr>
          <w:rFonts w:ascii="Calibri" w:hAnsi="Calibri" w:cs="Calibri"/>
        </w:rPr>
        <w:t>wymagane</w:t>
      </w:r>
      <w:r w:rsidR="00097FE7">
        <w:rPr>
          <w:rFonts w:ascii="Calibri" w:hAnsi="Calibri" w:cs="Calibri"/>
        </w:rPr>
        <w:t xml:space="preserve"> </w:t>
      </w:r>
      <w:r w:rsidR="003B0590" w:rsidRPr="003B0590">
        <w:rPr>
          <w:rFonts w:ascii="Calibri" w:hAnsi="Calibri" w:cs="Calibri"/>
        </w:rPr>
        <w:t>od</w:t>
      </w:r>
      <w:r w:rsidR="00D65B70" w:rsidRPr="003B0590">
        <w:rPr>
          <w:rFonts w:ascii="Calibri" w:hAnsi="Calibri" w:cs="Calibri"/>
        </w:rPr>
        <w:t xml:space="preserve"> osób uprawiających sporty zimowe</w:t>
      </w:r>
      <w:r w:rsidRPr="003B0590">
        <w:rPr>
          <w:rFonts w:ascii="Calibri" w:hAnsi="Calibri" w:cs="Calibri"/>
        </w:rPr>
        <w:t xml:space="preserve">. Posiadanie takiej polisy </w:t>
      </w:r>
      <w:r w:rsidR="00D65B70" w:rsidRPr="003B0590">
        <w:rPr>
          <w:rFonts w:ascii="Calibri" w:hAnsi="Calibri" w:cs="Calibri"/>
        </w:rPr>
        <w:t xml:space="preserve">to </w:t>
      </w:r>
      <w:r w:rsidRPr="003B0590">
        <w:rPr>
          <w:rFonts w:ascii="Calibri" w:hAnsi="Calibri" w:cs="Calibri"/>
        </w:rPr>
        <w:t xml:space="preserve">nie tylko </w:t>
      </w:r>
      <w:r w:rsidR="00D65B70" w:rsidRPr="003B0590">
        <w:rPr>
          <w:rFonts w:ascii="Calibri" w:hAnsi="Calibri" w:cs="Calibri"/>
        </w:rPr>
        <w:t xml:space="preserve">przejaw odpowiedzialności, ale także wymóg prawny, który należy spełnić. </w:t>
      </w:r>
    </w:p>
    <w:p w14:paraId="4556B169" w14:textId="77777777" w:rsidR="00243484" w:rsidRPr="002E1960" w:rsidRDefault="00243484" w:rsidP="002E1960">
      <w:pPr>
        <w:jc w:val="both"/>
        <w:rPr>
          <w:rFonts w:ascii="Calibri" w:hAnsi="Calibri" w:cs="Calibri"/>
          <w:b/>
          <w:bCs/>
        </w:rPr>
      </w:pPr>
    </w:p>
    <w:p w14:paraId="0771648F" w14:textId="59CE80D4" w:rsidR="002E1960" w:rsidRPr="002E1960" w:rsidRDefault="002E1960" w:rsidP="002E1960">
      <w:pPr>
        <w:jc w:val="both"/>
        <w:rPr>
          <w:rFonts w:ascii="Calibri" w:hAnsi="Calibri" w:cs="Calibri"/>
          <w:b/>
          <w:bCs/>
        </w:rPr>
      </w:pPr>
      <w:r w:rsidRPr="002E1960">
        <w:rPr>
          <w:rFonts w:ascii="Calibri" w:hAnsi="Calibri" w:cs="Calibri"/>
          <w:b/>
          <w:bCs/>
        </w:rPr>
        <w:t>Podsumowanie</w:t>
      </w:r>
    </w:p>
    <w:p w14:paraId="08BEE050" w14:textId="77777777" w:rsidR="002E1960" w:rsidRPr="002E1960" w:rsidRDefault="002E1960" w:rsidP="002E1960">
      <w:pPr>
        <w:jc w:val="both"/>
        <w:rPr>
          <w:rFonts w:ascii="Calibri" w:hAnsi="Calibri" w:cs="Calibri"/>
        </w:rPr>
      </w:pPr>
    </w:p>
    <w:p w14:paraId="39C59F67" w14:textId="4A1B23FB" w:rsidR="008335D4" w:rsidRDefault="008335D4" w:rsidP="002E1960">
      <w:pPr>
        <w:jc w:val="both"/>
        <w:rPr>
          <w:rFonts w:ascii="Calibri" w:hAnsi="Calibri" w:cs="Calibri"/>
        </w:rPr>
      </w:pPr>
      <w:r w:rsidRPr="008335D4">
        <w:rPr>
          <w:rFonts w:ascii="Calibri" w:hAnsi="Calibri" w:cs="Calibri"/>
        </w:rPr>
        <w:t>Decydując się na wyjazd na narty w sezonie 2024</w:t>
      </w:r>
      <w:r w:rsidR="002E1960" w:rsidRPr="002E1960">
        <w:rPr>
          <w:rFonts w:ascii="Calibri" w:hAnsi="Calibri" w:cs="Calibri"/>
        </w:rPr>
        <w:t>/2025</w:t>
      </w:r>
      <w:r w:rsidRPr="008335D4">
        <w:rPr>
          <w:rFonts w:ascii="Calibri" w:hAnsi="Calibri" w:cs="Calibri"/>
        </w:rPr>
        <w:t>, oprócz sprzętu i planowania podróży, warto zadbać o odpowiednią ochronę ubezpieczeniową. Polisa turystyczna, która obejmuje koszty leczenia, transportu, akcje ratunkowe oraz odpowiedzialność cywilną, pozwala na pełną beztroskę podczas zimowego wypoczynku. Ubezpieczenie dopasowane do indywidualnych potrzeb to nie tylko komfort psychiczny, ale również realna ochrona finansowa w razie nieprzewidzianych zdarzeń.</w:t>
      </w:r>
    </w:p>
    <w:p w14:paraId="37419620" w14:textId="77777777" w:rsidR="005C47F3" w:rsidRDefault="005C47F3" w:rsidP="002E1960">
      <w:pPr>
        <w:jc w:val="both"/>
        <w:rPr>
          <w:rFonts w:ascii="Calibri" w:hAnsi="Calibri" w:cs="Calibri"/>
        </w:rPr>
      </w:pPr>
    </w:p>
    <w:p w14:paraId="4F2A0468" w14:textId="77777777" w:rsidR="005C47F3" w:rsidRDefault="005C47F3" w:rsidP="005C47F3">
      <w:pPr>
        <w:shd w:val="clear" w:color="auto" w:fill="FFFFFF" w:themeFill="background1"/>
        <w:spacing w:before="100" w:beforeAutospacing="1" w:after="100" w:afterAutospacing="1"/>
        <w:jc w:val="both"/>
        <w:rPr>
          <w:rFonts w:ascii="Calibri" w:hAnsi="Calibri" w:cs="Calibri"/>
          <w:b/>
          <w:bCs/>
        </w:rPr>
      </w:pPr>
    </w:p>
    <w:p w14:paraId="19F7F71B" w14:textId="77777777" w:rsidR="005C47F3" w:rsidRPr="00C21357" w:rsidRDefault="005C47F3" w:rsidP="005C47F3">
      <w:pPr>
        <w:shd w:val="clear" w:color="auto" w:fill="FFFFFF"/>
        <w:spacing w:before="100" w:beforeAutospacing="1" w:after="100" w:afterAutospacing="1"/>
        <w:jc w:val="center"/>
        <w:rPr>
          <w:rFonts w:ascii="Calibri" w:eastAsia="Times New Roman" w:hAnsi="Calibri" w:cs="Calibri"/>
          <w:color w:val="3A3A3A" w:themeColor="background2" w:themeShade="40"/>
          <w:sz w:val="20"/>
          <w:szCs w:val="20"/>
          <w:lang w:eastAsia="pl-PL"/>
        </w:rPr>
      </w:pPr>
      <w:r w:rsidRPr="00C21357">
        <w:rPr>
          <w:rFonts w:ascii="Calibri" w:eastAsia="Times New Roman" w:hAnsi="Calibri" w:cs="Calibri"/>
          <w:color w:val="3A3A3A" w:themeColor="background2" w:themeShade="40"/>
          <w:sz w:val="20"/>
          <w:szCs w:val="20"/>
          <w:lang w:eastAsia="pl-PL"/>
        </w:rPr>
        <w:t>***</w:t>
      </w:r>
    </w:p>
    <w:p w14:paraId="58CF7ACF" w14:textId="77777777" w:rsidR="005C47F3" w:rsidRPr="00E83F35" w:rsidRDefault="005C47F3" w:rsidP="005C47F3">
      <w:pPr>
        <w:pStyle w:val="Nagwek2"/>
        <w:rPr>
          <w:rFonts w:ascii="Calibri" w:eastAsia="Times New Roman" w:hAnsi="Calibri" w:cs="Calibri"/>
          <w:sz w:val="40"/>
          <w:lang w:eastAsia="pl-PL"/>
        </w:rPr>
      </w:pPr>
      <w:r w:rsidRPr="00E83F35">
        <w:rPr>
          <w:rFonts w:ascii="Calibri" w:eastAsia="Times New Roman" w:hAnsi="Calibri" w:cs="Calibri"/>
          <w:sz w:val="40"/>
          <w:lang w:eastAsia="pl-PL"/>
        </w:rPr>
        <w:t>Kontakt dla mediów</w:t>
      </w:r>
    </w:p>
    <w:p w14:paraId="2AA7334A" w14:textId="77777777" w:rsidR="005C47F3" w:rsidRPr="00E83F35" w:rsidRDefault="005C47F3" w:rsidP="005C47F3">
      <w:pPr>
        <w:shd w:val="clear" w:color="auto" w:fill="FFFFFF"/>
        <w:rPr>
          <w:rFonts w:ascii="Calibri" w:eastAsia="Times New Roman" w:hAnsi="Calibri" w:cs="Calibri"/>
          <w:color w:val="3A3A3A" w:themeColor="background2" w:themeShade="40"/>
          <w:sz w:val="20"/>
          <w:szCs w:val="20"/>
          <w:lang w:eastAsia="pl-PL"/>
        </w:rPr>
      </w:pPr>
    </w:p>
    <w:p w14:paraId="6B675A6C" w14:textId="77777777" w:rsidR="005C47F3" w:rsidRPr="00872D32" w:rsidRDefault="005C47F3" w:rsidP="005C47F3">
      <w:pPr>
        <w:shd w:val="clear" w:color="auto" w:fill="FFFFFF"/>
        <w:rPr>
          <w:rFonts w:ascii="Calibri" w:eastAsia="Times New Roman" w:hAnsi="Calibri" w:cs="Calibri"/>
          <w:color w:val="3A3A3A" w:themeColor="background2" w:themeShade="40"/>
          <w:szCs w:val="20"/>
          <w:lang w:val="fr-FR" w:eastAsia="pl-PL"/>
        </w:rPr>
      </w:pPr>
      <w:r w:rsidRPr="00872D32">
        <w:rPr>
          <w:rFonts w:ascii="Calibri" w:eastAsia="Times New Roman" w:hAnsi="Calibri" w:cs="Calibri"/>
          <w:color w:val="3A3A3A" w:themeColor="background2" w:themeShade="40"/>
          <w:szCs w:val="20"/>
          <w:lang w:val="fr-FR" w:eastAsia="pl-PL"/>
        </w:rPr>
        <w:t>Sandra Olechnowicz</w:t>
      </w:r>
    </w:p>
    <w:p w14:paraId="7704D871" w14:textId="77777777" w:rsidR="005C47F3" w:rsidRPr="00872D32" w:rsidRDefault="005C47F3" w:rsidP="005C47F3">
      <w:pPr>
        <w:shd w:val="clear" w:color="auto" w:fill="FFFFFF"/>
        <w:rPr>
          <w:rFonts w:ascii="Calibri" w:eastAsia="Times New Roman" w:hAnsi="Calibri" w:cs="Calibri"/>
          <w:color w:val="3A3A3A" w:themeColor="background2" w:themeShade="40"/>
          <w:szCs w:val="20"/>
          <w:lang w:val="fr-FR" w:eastAsia="pl-PL"/>
        </w:rPr>
      </w:pPr>
      <w:hyperlink r:id="rId7" w:history="1">
        <w:r w:rsidRPr="00872D32">
          <w:rPr>
            <w:rStyle w:val="Hipercze"/>
            <w:rFonts w:ascii="Calibri" w:eastAsia="Times New Roman" w:hAnsi="Calibri" w:cs="Calibri"/>
            <w:szCs w:val="20"/>
            <w:lang w:val="fr-FR" w:eastAsia="pl-PL"/>
          </w:rPr>
          <w:t>sandra.olechnowicz@corepr.pl</w:t>
        </w:r>
      </w:hyperlink>
    </w:p>
    <w:p w14:paraId="0FF066F5" w14:textId="77777777" w:rsidR="005C47F3" w:rsidRPr="00E83F35" w:rsidRDefault="005C47F3" w:rsidP="005C47F3">
      <w:pPr>
        <w:shd w:val="clear" w:color="auto" w:fill="FFFFFF"/>
        <w:rPr>
          <w:rFonts w:ascii="Calibri" w:eastAsia="Times New Roman" w:hAnsi="Calibri" w:cs="Calibri"/>
          <w:color w:val="3A3A3A" w:themeColor="background2" w:themeShade="40"/>
          <w:szCs w:val="20"/>
          <w:lang w:eastAsia="pl-PL"/>
        </w:rPr>
      </w:pPr>
      <w:r w:rsidRPr="00E83F35">
        <w:rPr>
          <w:rFonts w:ascii="Calibri" w:eastAsia="Times New Roman" w:hAnsi="Calibri" w:cs="Calibri"/>
          <w:color w:val="3A3A3A" w:themeColor="background2" w:themeShade="40"/>
          <w:szCs w:val="20"/>
          <w:lang w:eastAsia="pl-PL"/>
        </w:rPr>
        <w:t>tel. 603 782 077</w:t>
      </w:r>
    </w:p>
    <w:p w14:paraId="14AA7AE1" w14:textId="77777777" w:rsidR="005C47F3" w:rsidRPr="00E83F35" w:rsidRDefault="005C47F3" w:rsidP="005C47F3">
      <w:pPr>
        <w:shd w:val="clear" w:color="auto" w:fill="FFFFFF"/>
        <w:rPr>
          <w:rFonts w:ascii="Calibri" w:eastAsia="Times New Roman" w:hAnsi="Calibri" w:cs="Calibri"/>
          <w:color w:val="3A3A3A" w:themeColor="background2" w:themeShade="40"/>
          <w:szCs w:val="20"/>
          <w:lang w:eastAsia="pl-PL"/>
        </w:rPr>
      </w:pPr>
    </w:p>
    <w:p w14:paraId="6B38D437" w14:textId="77777777" w:rsidR="005C47F3" w:rsidRPr="00E83F35" w:rsidRDefault="005C47F3" w:rsidP="005C47F3">
      <w:pPr>
        <w:shd w:val="clear" w:color="auto" w:fill="FFFFFF"/>
        <w:spacing w:line="360" w:lineRule="auto"/>
        <w:jc w:val="both"/>
        <w:rPr>
          <w:rFonts w:ascii="Calibri" w:eastAsia="Times New Roman" w:hAnsi="Calibri" w:cs="Calibri"/>
          <w:b/>
          <w:bCs/>
          <w:color w:val="7F7F7F" w:themeColor="text1" w:themeTint="80"/>
          <w:sz w:val="16"/>
          <w:szCs w:val="20"/>
          <w:lang w:eastAsia="pl-PL"/>
        </w:rPr>
      </w:pPr>
      <w:r w:rsidRPr="00E83F35">
        <w:rPr>
          <w:rFonts w:ascii="Calibri" w:eastAsia="Times New Roman" w:hAnsi="Calibri" w:cs="Calibri"/>
          <w:b/>
          <w:bCs/>
          <w:color w:val="7F7F7F" w:themeColor="text1" w:themeTint="80"/>
          <w:sz w:val="16"/>
          <w:szCs w:val="20"/>
          <w:lang w:eastAsia="pl-PL"/>
        </w:rPr>
        <w:t xml:space="preserve">Colonnade Insurance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w:t>
      </w:r>
      <w:r w:rsidRPr="00E83F35">
        <w:rPr>
          <w:rFonts w:ascii="Calibri" w:eastAsia="Times New Roman" w:hAnsi="Calibri" w:cs="Calibri"/>
          <w:b/>
          <w:bCs/>
          <w:color w:val="7F7F7F" w:themeColor="text1" w:themeTint="80"/>
          <w:sz w:val="16"/>
          <w:szCs w:val="20"/>
          <w:lang w:eastAsia="pl-PL"/>
        </w:rPr>
        <w:lastRenderedPageBreak/>
        <w:t xml:space="preserve">Działalność Colonnade wspierają wiodący światowi reasekuratorzy o najsilniejszej pozycji finansowej, między innymi Swiss Re, </w:t>
      </w:r>
      <w:proofErr w:type="spellStart"/>
      <w:r w:rsidRPr="00E83F35">
        <w:rPr>
          <w:rFonts w:ascii="Calibri" w:eastAsia="Times New Roman" w:hAnsi="Calibri" w:cs="Calibri"/>
          <w:b/>
          <w:bCs/>
          <w:color w:val="7F7F7F" w:themeColor="text1" w:themeTint="80"/>
          <w:sz w:val="16"/>
          <w:szCs w:val="20"/>
          <w:lang w:eastAsia="pl-PL"/>
        </w:rPr>
        <w:t>Hanover</w:t>
      </w:r>
      <w:proofErr w:type="spellEnd"/>
      <w:r w:rsidRPr="00E83F35">
        <w:rPr>
          <w:rFonts w:ascii="Calibri" w:eastAsia="Times New Roman" w:hAnsi="Calibri" w:cs="Calibri"/>
          <w:b/>
          <w:bCs/>
          <w:color w:val="7F7F7F" w:themeColor="text1" w:themeTint="80"/>
          <w:sz w:val="16"/>
          <w:szCs w:val="20"/>
          <w:lang w:eastAsia="pl-PL"/>
        </w:rPr>
        <w:t xml:space="preserve"> Re, </w:t>
      </w:r>
      <w:proofErr w:type="spellStart"/>
      <w:r w:rsidRPr="00E83F35">
        <w:rPr>
          <w:rFonts w:ascii="Calibri" w:eastAsia="Times New Roman" w:hAnsi="Calibri" w:cs="Calibri"/>
          <w:b/>
          <w:bCs/>
          <w:color w:val="7F7F7F" w:themeColor="text1" w:themeTint="80"/>
          <w:sz w:val="16"/>
          <w:szCs w:val="20"/>
          <w:lang w:eastAsia="pl-PL"/>
        </w:rPr>
        <w:t>Munich</w:t>
      </w:r>
      <w:proofErr w:type="spellEnd"/>
      <w:r w:rsidRPr="00E83F35">
        <w:rPr>
          <w:rFonts w:ascii="Calibri" w:eastAsia="Times New Roman" w:hAnsi="Calibri" w:cs="Calibri"/>
          <w:b/>
          <w:bCs/>
          <w:color w:val="7F7F7F" w:themeColor="text1" w:themeTint="80"/>
          <w:sz w:val="16"/>
          <w:szCs w:val="20"/>
          <w:lang w:eastAsia="pl-PL"/>
        </w:rPr>
        <w:t xml:space="preserve"> Re, BRIT, AWAC, syndykat </w:t>
      </w:r>
      <w:proofErr w:type="spellStart"/>
      <w:r w:rsidRPr="00E83F35">
        <w:rPr>
          <w:rFonts w:ascii="Calibri" w:eastAsia="Times New Roman" w:hAnsi="Calibri" w:cs="Calibri"/>
          <w:b/>
          <w:bCs/>
          <w:color w:val="7F7F7F" w:themeColor="text1" w:themeTint="80"/>
          <w:sz w:val="16"/>
          <w:szCs w:val="20"/>
          <w:lang w:eastAsia="pl-PL"/>
        </w:rPr>
        <w:t>Lloyd's</w:t>
      </w:r>
      <w:proofErr w:type="spellEnd"/>
      <w:r w:rsidRPr="00E83F35">
        <w:rPr>
          <w:rFonts w:ascii="Calibri" w:eastAsia="Times New Roman" w:hAnsi="Calibri" w:cs="Calibri"/>
          <w:b/>
          <w:bCs/>
          <w:color w:val="7F7F7F" w:themeColor="text1" w:themeTint="80"/>
          <w:sz w:val="16"/>
          <w:szCs w:val="20"/>
          <w:lang w:eastAsia="pl-PL"/>
        </w:rPr>
        <w:t xml:space="preserve">, AIG. Firma powadzi działalność przez oddziały w Bułgarii, Czechach, na Węgrzech, w Rumunii, Polsce, Słowacji oraz przez spółkę w Ukrainie, korzystając z pomocy zespołu ponad </w:t>
      </w:r>
      <w:r>
        <w:rPr>
          <w:rFonts w:ascii="Calibri" w:eastAsia="Times New Roman" w:hAnsi="Calibri" w:cs="Calibri"/>
          <w:b/>
          <w:bCs/>
          <w:color w:val="7F7F7F" w:themeColor="text1" w:themeTint="80"/>
          <w:sz w:val="16"/>
          <w:szCs w:val="20"/>
          <w:lang w:eastAsia="pl-PL"/>
        </w:rPr>
        <w:t>600</w:t>
      </w:r>
      <w:r w:rsidRPr="00E83F35">
        <w:rPr>
          <w:rFonts w:ascii="Calibri" w:eastAsia="Times New Roman" w:hAnsi="Calibri" w:cs="Calibri"/>
          <w:b/>
          <w:bCs/>
          <w:color w:val="7F7F7F" w:themeColor="text1" w:themeTint="80"/>
          <w:sz w:val="16"/>
          <w:szCs w:val="20"/>
          <w:lang w:eastAsia="pl-PL"/>
        </w:rPr>
        <w:t xml:space="preserve"> doświadczonych specjalistów. Oferuje produkty dla klientów indywidualnych i korporacyjnych i od </w:t>
      </w:r>
      <w:r>
        <w:rPr>
          <w:rFonts w:ascii="Calibri" w:eastAsia="Times New Roman" w:hAnsi="Calibri" w:cs="Calibri"/>
          <w:b/>
          <w:bCs/>
          <w:color w:val="7F7F7F" w:themeColor="text1" w:themeTint="80"/>
          <w:sz w:val="16"/>
          <w:szCs w:val="20"/>
          <w:lang w:eastAsia="pl-PL"/>
        </w:rPr>
        <w:t>2017 r.</w:t>
      </w:r>
      <w:r w:rsidRPr="00E83F35">
        <w:rPr>
          <w:rFonts w:ascii="Calibri" w:eastAsia="Times New Roman" w:hAnsi="Calibri" w:cs="Calibri"/>
          <w:b/>
          <w:bCs/>
          <w:color w:val="7F7F7F" w:themeColor="text1" w:themeTint="80"/>
          <w:sz w:val="16"/>
          <w:szCs w:val="20"/>
          <w:lang w:eastAsia="pl-PL"/>
        </w:rPr>
        <w:t xml:space="preserve"> lat </w:t>
      </w:r>
      <w:hyperlink r:id="rId8" w:history="1">
        <w:r w:rsidRPr="00972C30">
          <w:rPr>
            <w:rStyle w:val="Hipercze"/>
            <w:rFonts w:ascii="Calibri" w:eastAsia="Times New Roman" w:hAnsi="Calibri" w:cs="Calibri"/>
            <w:b/>
            <w:bCs/>
            <w:sz w:val="16"/>
            <w:szCs w:val="20"/>
            <w:lang w:eastAsia="pl-PL"/>
          </w:rPr>
          <w:t>posiada rating A- nadany przez AM Best</w:t>
        </w:r>
      </w:hyperlink>
      <w:r w:rsidRPr="00E83F35">
        <w:rPr>
          <w:rFonts w:ascii="Calibri" w:eastAsia="Times New Roman" w:hAnsi="Calibri" w:cs="Calibri"/>
          <w:b/>
          <w:bCs/>
          <w:color w:val="7F7F7F" w:themeColor="text1" w:themeTint="80"/>
          <w:sz w:val="16"/>
          <w:szCs w:val="20"/>
          <w:lang w:eastAsia="pl-PL"/>
        </w:rPr>
        <w:t>. Kapitał zakładowy wynosi 9 500 000 EUR.</w:t>
      </w:r>
    </w:p>
    <w:p w14:paraId="298E323D" w14:textId="77777777" w:rsidR="005C47F3" w:rsidRPr="008335D4" w:rsidRDefault="005C47F3" w:rsidP="002E1960">
      <w:pPr>
        <w:jc w:val="both"/>
        <w:rPr>
          <w:rFonts w:ascii="Calibri" w:hAnsi="Calibri" w:cs="Calibri"/>
        </w:rPr>
      </w:pPr>
    </w:p>
    <w:p w14:paraId="2B3A0CB0" w14:textId="77777777" w:rsidR="002133DC" w:rsidRPr="002E1960" w:rsidRDefault="002133DC" w:rsidP="002E1960">
      <w:pPr>
        <w:jc w:val="both"/>
        <w:rPr>
          <w:rFonts w:ascii="Calibri" w:hAnsi="Calibri" w:cs="Calibri"/>
        </w:rPr>
      </w:pPr>
    </w:p>
    <w:sectPr w:rsidR="002133DC" w:rsidRPr="002E19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5D50" w14:textId="77777777" w:rsidR="00B023A0" w:rsidRDefault="00B023A0" w:rsidP="005C47F3">
      <w:r>
        <w:separator/>
      </w:r>
    </w:p>
  </w:endnote>
  <w:endnote w:type="continuationSeparator" w:id="0">
    <w:p w14:paraId="7E43855B" w14:textId="77777777" w:rsidR="00B023A0" w:rsidRDefault="00B023A0" w:rsidP="005C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78EF" w14:textId="77777777" w:rsidR="00B023A0" w:rsidRDefault="00B023A0" w:rsidP="005C47F3">
      <w:r>
        <w:separator/>
      </w:r>
    </w:p>
  </w:footnote>
  <w:footnote w:type="continuationSeparator" w:id="0">
    <w:p w14:paraId="15A9C3F0" w14:textId="77777777" w:rsidR="00B023A0" w:rsidRDefault="00B023A0" w:rsidP="005C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5029" w14:textId="0833E55F" w:rsidR="005C47F3" w:rsidRDefault="005C47F3" w:rsidP="005C47F3">
    <w:pPr>
      <w:pStyle w:val="Nagwek"/>
      <w:jc w:val="right"/>
    </w:pPr>
    <w:r w:rsidRPr="002E2B6C">
      <w:rPr>
        <w:noProof/>
        <w:lang w:eastAsia="pl-PL"/>
      </w:rPr>
      <w:drawing>
        <wp:inline distT="0" distB="0" distL="0" distR="0" wp14:anchorId="49F32D93" wp14:editId="67BCE20F">
          <wp:extent cx="1572491" cy="884548"/>
          <wp:effectExtent l="0" t="0" r="0" b="0"/>
          <wp:docPr id="1"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0395"/>
    <w:multiLevelType w:val="multilevel"/>
    <w:tmpl w:val="3C5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3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D4"/>
    <w:rsid w:val="00097FE7"/>
    <w:rsid w:val="000D3BA3"/>
    <w:rsid w:val="002133DC"/>
    <w:rsid w:val="00243484"/>
    <w:rsid w:val="002453AB"/>
    <w:rsid w:val="002E1960"/>
    <w:rsid w:val="00305705"/>
    <w:rsid w:val="003401D1"/>
    <w:rsid w:val="003B0590"/>
    <w:rsid w:val="005C47F3"/>
    <w:rsid w:val="00653233"/>
    <w:rsid w:val="00662BE0"/>
    <w:rsid w:val="00665A8D"/>
    <w:rsid w:val="006A581B"/>
    <w:rsid w:val="0074257C"/>
    <w:rsid w:val="00792151"/>
    <w:rsid w:val="00804CC1"/>
    <w:rsid w:val="00822ABD"/>
    <w:rsid w:val="008335D4"/>
    <w:rsid w:val="0083435A"/>
    <w:rsid w:val="008A61F7"/>
    <w:rsid w:val="008C345D"/>
    <w:rsid w:val="008E5210"/>
    <w:rsid w:val="0090530F"/>
    <w:rsid w:val="00B023A0"/>
    <w:rsid w:val="00B5148A"/>
    <w:rsid w:val="00BF4FDB"/>
    <w:rsid w:val="00D35805"/>
    <w:rsid w:val="00D4666C"/>
    <w:rsid w:val="00D65B70"/>
    <w:rsid w:val="00DF0DCE"/>
    <w:rsid w:val="00F25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FD81"/>
  <w15:docId w15:val="{AE6C0868-7EE1-AE45-80D7-8ECCA65C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33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33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335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335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335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335D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335D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335D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335D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35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335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335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335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335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335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335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335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335D4"/>
    <w:rPr>
      <w:rFonts w:eastAsiaTheme="majorEastAsia" w:cstheme="majorBidi"/>
      <w:color w:val="272727" w:themeColor="text1" w:themeTint="D8"/>
    </w:rPr>
  </w:style>
  <w:style w:type="paragraph" w:styleId="Tytu">
    <w:name w:val="Title"/>
    <w:basedOn w:val="Normalny"/>
    <w:next w:val="Normalny"/>
    <w:link w:val="TytuZnak"/>
    <w:uiPriority w:val="10"/>
    <w:qFormat/>
    <w:rsid w:val="008335D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335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335D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335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335D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335D4"/>
    <w:rPr>
      <w:i/>
      <w:iCs/>
      <w:color w:val="404040" w:themeColor="text1" w:themeTint="BF"/>
    </w:rPr>
  </w:style>
  <w:style w:type="paragraph" w:styleId="Akapitzlist">
    <w:name w:val="List Paragraph"/>
    <w:basedOn w:val="Normalny"/>
    <w:uiPriority w:val="34"/>
    <w:qFormat/>
    <w:rsid w:val="008335D4"/>
    <w:pPr>
      <w:ind w:left="720"/>
      <w:contextualSpacing/>
    </w:pPr>
  </w:style>
  <w:style w:type="character" w:styleId="Wyrnienieintensywne">
    <w:name w:val="Intense Emphasis"/>
    <w:basedOn w:val="Domylnaczcionkaakapitu"/>
    <w:uiPriority w:val="21"/>
    <w:qFormat/>
    <w:rsid w:val="008335D4"/>
    <w:rPr>
      <w:i/>
      <w:iCs/>
      <w:color w:val="0F4761" w:themeColor="accent1" w:themeShade="BF"/>
    </w:rPr>
  </w:style>
  <w:style w:type="paragraph" w:styleId="Cytatintensywny">
    <w:name w:val="Intense Quote"/>
    <w:basedOn w:val="Normalny"/>
    <w:next w:val="Normalny"/>
    <w:link w:val="CytatintensywnyZnak"/>
    <w:uiPriority w:val="30"/>
    <w:qFormat/>
    <w:rsid w:val="00833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335D4"/>
    <w:rPr>
      <w:i/>
      <w:iCs/>
      <w:color w:val="0F4761" w:themeColor="accent1" w:themeShade="BF"/>
    </w:rPr>
  </w:style>
  <w:style w:type="character" w:styleId="Odwoanieintensywne">
    <w:name w:val="Intense Reference"/>
    <w:basedOn w:val="Domylnaczcionkaakapitu"/>
    <w:uiPriority w:val="32"/>
    <w:qFormat/>
    <w:rsid w:val="008335D4"/>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90530F"/>
    <w:rPr>
      <w:sz w:val="16"/>
      <w:szCs w:val="16"/>
    </w:rPr>
  </w:style>
  <w:style w:type="paragraph" w:styleId="Tekstkomentarza">
    <w:name w:val="annotation text"/>
    <w:basedOn w:val="Normalny"/>
    <w:link w:val="TekstkomentarzaZnak"/>
    <w:uiPriority w:val="99"/>
    <w:unhideWhenUsed/>
    <w:rsid w:val="0090530F"/>
    <w:rPr>
      <w:sz w:val="20"/>
      <w:szCs w:val="20"/>
    </w:rPr>
  </w:style>
  <w:style w:type="character" w:customStyle="1" w:styleId="TekstkomentarzaZnak">
    <w:name w:val="Tekst komentarza Znak"/>
    <w:basedOn w:val="Domylnaczcionkaakapitu"/>
    <w:link w:val="Tekstkomentarza"/>
    <w:uiPriority w:val="99"/>
    <w:rsid w:val="0090530F"/>
    <w:rPr>
      <w:sz w:val="20"/>
      <w:szCs w:val="20"/>
    </w:rPr>
  </w:style>
  <w:style w:type="paragraph" w:styleId="Tematkomentarza">
    <w:name w:val="annotation subject"/>
    <w:basedOn w:val="Tekstkomentarza"/>
    <w:next w:val="Tekstkomentarza"/>
    <w:link w:val="TematkomentarzaZnak"/>
    <w:uiPriority w:val="99"/>
    <w:semiHidden/>
    <w:unhideWhenUsed/>
    <w:rsid w:val="0090530F"/>
    <w:rPr>
      <w:b/>
      <w:bCs/>
    </w:rPr>
  </w:style>
  <w:style w:type="character" w:customStyle="1" w:styleId="TematkomentarzaZnak">
    <w:name w:val="Temat komentarza Znak"/>
    <w:basedOn w:val="TekstkomentarzaZnak"/>
    <w:link w:val="Tematkomentarza"/>
    <w:uiPriority w:val="99"/>
    <w:semiHidden/>
    <w:rsid w:val="0090530F"/>
    <w:rPr>
      <w:b/>
      <w:bCs/>
      <w:sz w:val="20"/>
      <w:szCs w:val="20"/>
    </w:rPr>
  </w:style>
  <w:style w:type="paragraph" w:styleId="Tekstdymka">
    <w:name w:val="Balloon Text"/>
    <w:basedOn w:val="Normalny"/>
    <w:link w:val="TekstdymkaZnak"/>
    <w:uiPriority w:val="99"/>
    <w:semiHidden/>
    <w:unhideWhenUsed/>
    <w:rsid w:val="0090530F"/>
    <w:rPr>
      <w:rFonts w:ascii="Tahoma" w:hAnsi="Tahoma" w:cs="Tahoma"/>
      <w:sz w:val="16"/>
      <w:szCs w:val="16"/>
    </w:rPr>
  </w:style>
  <w:style w:type="character" w:customStyle="1" w:styleId="TekstdymkaZnak">
    <w:name w:val="Tekst dymka Znak"/>
    <w:basedOn w:val="Domylnaczcionkaakapitu"/>
    <w:link w:val="Tekstdymka"/>
    <w:uiPriority w:val="99"/>
    <w:semiHidden/>
    <w:rsid w:val="0090530F"/>
    <w:rPr>
      <w:rFonts w:ascii="Tahoma" w:hAnsi="Tahoma" w:cs="Tahoma"/>
      <w:sz w:val="16"/>
      <w:szCs w:val="16"/>
    </w:rPr>
  </w:style>
  <w:style w:type="paragraph" w:styleId="Poprawka">
    <w:name w:val="Revision"/>
    <w:hidden/>
    <w:uiPriority w:val="99"/>
    <w:semiHidden/>
    <w:rsid w:val="00653233"/>
  </w:style>
  <w:style w:type="paragraph" w:styleId="Nagwek">
    <w:name w:val="header"/>
    <w:basedOn w:val="Normalny"/>
    <w:link w:val="NagwekZnak"/>
    <w:uiPriority w:val="99"/>
    <w:unhideWhenUsed/>
    <w:rsid w:val="005C47F3"/>
    <w:pPr>
      <w:tabs>
        <w:tab w:val="center" w:pos="4536"/>
        <w:tab w:val="right" w:pos="9072"/>
      </w:tabs>
    </w:pPr>
  </w:style>
  <w:style w:type="character" w:customStyle="1" w:styleId="NagwekZnak">
    <w:name w:val="Nagłówek Znak"/>
    <w:basedOn w:val="Domylnaczcionkaakapitu"/>
    <w:link w:val="Nagwek"/>
    <w:uiPriority w:val="99"/>
    <w:rsid w:val="005C47F3"/>
  </w:style>
  <w:style w:type="paragraph" w:styleId="Stopka">
    <w:name w:val="footer"/>
    <w:basedOn w:val="Normalny"/>
    <w:link w:val="StopkaZnak"/>
    <w:uiPriority w:val="99"/>
    <w:unhideWhenUsed/>
    <w:rsid w:val="005C47F3"/>
    <w:pPr>
      <w:tabs>
        <w:tab w:val="center" w:pos="4536"/>
        <w:tab w:val="right" w:pos="9072"/>
      </w:tabs>
    </w:pPr>
  </w:style>
  <w:style w:type="character" w:customStyle="1" w:styleId="StopkaZnak">
    <w:name w:val="Stopka Znak"/>
    <w:basedOn w:val="Domylnaczcionkaakapitu"/>
    <w:link w:val="Stopka"/>
    <w:uiPriority w:val="99"/>
    <w:rsid w:val="005C47F3"/>
  </w:style>
  <w:style w:type="character" w:styleId="Hipercze">
    <w:name w:val="Hyperlink"/>
    <w:basedOn w:val="Domylnaczcionkaakapitu"/>
    <w:uiPriority w:val="99"/>
    <w:unhideWhenUsed/>
    <w:rsid w:val="005C47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750">
      <w:bodyDiv w:val="1"/>
      <w:marLeft w:val="0"/>
      <w:marRight w:val="0"/>
      <w:marTop w:val="0"/>
      <w:marBottom w:val="0"/>
      <w:divBdr>
        <w:top w:val="none" w:sz="0" w:space="0" w:color="auto"/>
        <w:left w:val="none" w:sz="0" w:space="0" w:color="auto"/>
        <w:bottom w:val="none" w:sz="0" w:space="0" w:color="auto"/>
        <w:right w:val="none" w:sz="0" w:space="0" w:color="auto"/>
      </w:divBdr>
    </w:div>
    <w:div w:id="13536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ambest.com/presscontent.aspx?refnum=32795&amp;altsrc=2" TargetMode="External"/><Relationship Id="rId3" Type="http://schemas.openxmlformats.org/officeDocument/2006/relationships/settings" Target="settings.xml"/><Relationship Id="rId7" Type="http://schemas.openxmlformats.org/officeDocument/2006/relationships/hyperlink" Target="mailto:sandra.olechnowicz@corep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Olechnowicz</dc:creator>
  <cp:keywords/>
  <dc:description/>
  <cp:lastModifiedBy>Sandra Olechnowicz</cp:lastModifiedBy>
  <cp:revision>2</cp:revision>
  <dcterms:created xsi:type="dcterms:W3CDTF">2024-10-28T15:08:00Z</dcterms:created>
  <dcterms:modified xsi:type="dcterms:W3CDTF">2024-10-28T15:08:00Z</dcterms:modified>
</cp:coreProperties>
</file>