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3656" w14:textId="77777777" w:rsidR="00251BBC" w:rsidRPr="004E420A" w:rsidRDefault="00251BBC" w:rsidP="00251BBC">
      <w:pPr>
        <w:shd w:val="clear" w:color="auto" w:fill="FFFFFF"/>
        <w:spacing w:after="0" w:line="360" w:lineRule="auto"/>
        <w:jc w:val="both"/>
        <w:rPr>
          <w:rFonts w:ascii="IBM Plex Sans" w:eastAsia="Times New Roman" w:hAnsi="IBM Plex Sans" w:cs="Arial"/>
          <w:color w:val="7F7F7F" w:themeColor="text1" w:themeTint="80"/>
          <w:sz w:val="40"/>
          <w:szCs w:val="40"/>
          <w:lang w:eastAsia="pl-PL"/>
        </w:rPr>
      </w:pPr>
      <w:r w:rsidRPr="004E420A">
        <w:rPr>
          <w:rFonts w:ascii="IBM Plex Sans" w:eastAsia="Times New Roman" w:hAnsi="IBM Plex Sans" w:cs="Arial"/>
          <w:color w:val="7F7F7F" w:themeColor="text1" w:themeTint="80"/>
          <w:sz w:val="40"/>
          <w:szCs w:val="40"/>
          <w:lang w:eastAsia="pl-PL"/>
        </w:rPr>
        <w:t>MATERIAŁ PRASOWY</w:t>
      </w:r>
    </w:p>
    <w:p w14:paraId="0B69DA66" w14:textId="77777777" w:rsidR="00957FE1" w:rsidRPr="004E420A" w:rsidRDefault="00957FE1" w:rsidP="00957FE1">
      <w:pPr>
        <w:spacing w:after="0" w:line="240" w:lineRule="auto"/>
        <w:jc w:val="both"/>
        <w:rPr>
          <w:rFonts w:ascii="Calibri" w:hAnsi="Calibri" w:cs="Calibri"/>
          <w:b/>
          <w:bCs/>
          <w:sz w:val="28"/>
          <w:szCs w:val="28"/>
        </w:rPr>
      </w:pPr>
    </w:p>
    <w:p w14:paraId="76EC2F5A" w14:textId="3B9463C0" w:rsidR="00957FE1" w:rsidRPr="004E420A" w:rsidRDefault="00C96361" w:rsidP="00C96361">
      <w:pPr>
        <w:spacing w:after="0" w:line="240" w:lineRule="auto"/>
        <w:jc w:val="right"/>
        <w:rPr>
          <w:rFonts w:ascii="Calibri" w:hAnsi="Calibri" w:cs="Calibri"/>
          <w:sz w:val="24"/>
          <w:szCs w:val="24"/>
        </w:rPr>
      </w:pPr>
      <w:r w:rsidRPr="004E420A">
        <w:rPr>
          <w:rFonts w:ascii="Calibri" w:hAnsi="Calibri" w:cs="Calibri"/>
          <w:sz w:val="24"/>
          <w:szCs w:val="24"/>
        </w:rPr>
        <w:t xml:space="preserve">Warszawa, </w:t>
      </w:r>
      <w:r w:rsidR="004302BA">
        <w:rPr>
          <w:rFonts w:ascii="Calibri" w:hAnsi="Calibri" w:cs="Calibri"/>
          <w:sz w:val="24"/>
          <w:szCs w:val="24"/>
        </w:rPr>
        <w:t>14</w:t>
      </w:r>
      <w:r w:rsidRPr="004E420A">
        <w:rPr>
          <w:rFonts w:ascii="Calibri" w:hAnsi="Calibri" w:cs="Calibri"/>
          <w:sz w:val="24"/>
          <w:szCs w:val="24"/>
        </w:rPr>
        <w:t>.0</w:t>
      </w:r>
      <w:r w:rsidR="004302BA">
        <w:rPr>
          <w:rFonts w:ascii="Calibri" w:hAnsi="Calibri" w:cs="Calibri"/>
          <w:sz w:val="24"/>
          <w:szCs w:val="24"/>
        </w:rPr>
        <w:t>3</w:t>
      </w:r>
      <w:r w:rsidRPr="004E420A">
        <w:rPr>
          <w:rFonts w:ascii="Calibri" w:hAnsi="Calibri" w:cs="Calibri"/>
          <w:sz w:val="24"/>
          <w:szCs w:val="24"/>
        </w:rPr>
        <w:t>.202</w:t>
      </w:r>
      <w:r w:rsidR="004302BA">
        <w:rPr>
          <w:rFonts w:ascii="Calibri" w:hAnsi="Calibri" w:cs="Calibri"/>
          <w:sz w:val="24"/>
          <w:szCs w:val="24"/>
        </w:rPr>
        <w:t>4</w:t>
      </w:r>
    </w:p>
    <w:p w14:paraId="39865FEA" w14:textId="77777777" w:rsidR="00C96361" w:rsidRPr="004E420A" w:rsidRDefault="00C96361" w:rsidP="00C96361">
      <w:pPr>
        <w:spacing w:after="0" w:line="240" w:lineRule="auto"/>
        <w:jc w:val="right"/>
        <w:rPr>
          <w:rFonts w:ascii="Calibri" w:hAnsi="Calibri" w:cs="Calibri"/>
          <w:b/>
          <w:bCs/>
          <w:sz w:val="28"/>
          <w:szCs w:val="28"/>
        </w:rPr>
      </w:pPr>
    </w:p>
    <w:p w14:paraId="0B86B65C" w14:textId="0CE89E84" w:rsidR="00957FE1" w:rsidRDefault="006D3B5A" w:rsidP="00957FE1">
      <w:pPr>
        <w:spacing w:after="0" w:line="240" w:lineRule="auto"/>
        <w:jc w:val="both"/>
        <w:rPr>
          <w:rFonts w:ascii="Calibri" w:hAnsi="Calibri" w:cs="Calibri"/>
          <w:b/>
          <w:bCs/>
          <w:sz w:val="28"/>
          <w:szCs w:val="28"/>
        </w:rPr>
      </w:pPr>
      <w:r>
        <w:rPr>
          <w:rFonts w:ascii="Calibri" w:hAnsi="Calibri" w:cs="Calibri"/>
          <w:b/>
          <w:bCs/>
          <w:sz w:val="28"/>
          <w:szCs w:val="28"/>
        </w:rPr>
        <w:t>Potencjał energii odnawialnej w biznesie</w:t>
      </w:r>
    </w:p>
    <w:p w14:paraId="28B1E9BC" w14:textId="77777777" w:rsidR="004302BA" w:rsidRPr="004E420A" w:rsidRDefault="004302BA" w:rsidP="00957FE1">
      <w:pPr>
        <w:spacing w:after="0" w:line="240" w:lineRule="auto"/>
        <w:jc w:val="both"/>
        <w:rPr>
          <w:rFonts w:ascii="Calibri" w:hAnsi="Calibri" w:cs="Calibri"/>
          <w:b/>
          <w:bCs/>
        </w:rPr>
      </w:pPr>
    </w:p>
    <w:p w14:paraId="4AFAE01E" w14:textId="2153125B" w:rsidR="00631F8F" w:rsidRDefault="00631F8F" w:rsidP="00037DE5">
      <w:pPr>
        <w:spacing w:after="0" w:line="240" w:lineRule="auto"/>
        <w:jc w:val="both"/>
        <w:rPr>
          <w:rFonts w:ascii="Calibri" w:hAnsi="Calibri" w:cs="Calibri"/>
          <w:b/>
          <w:bCs/>
        </w:rPr>
      </w:pPr>
      <w:r w:rsidRPr="00631F8F">
        <w:rPr>
          <w:rFonts w:ascii="Calibri" w:hAnsi="Calibri" w:cs="Calibri"/>
          <w:b/>
          <w:bCs/>
        </w:rPr>
        <w:t xml:space="preserve">Przedsiębiorstwa coraz częściej wybierają zrównoważone źródła energii, kierując się zarówno względami ekonomicznymi, jak i ekologicznymi. Wzrost cen energii tradycyjnej skłania do poszukiwania alternatywnych rozwiązań, które mogą przynieść oszczędności w dłuższej perspektywie czasowej. Choć inwestycje w energię odnawialną </w:t>
      </w:r>
      <w:r w:rsidR="001B0107">
        <w:rPr>
          <w:rFonts w:ascii="Calibri" w:hAnsi="Calibri" w:cs="Calibri"/>
          <w:b/>
          <w:bCs/>
        </w:rPr>
        <w:t xml:space="preserve">z początku </w:t>
      </w:r>
      <w:r w:rsidRPr="00631F8F">
        <w:rPr>
          <w:rFonts w:ascii="Calibri" w:hAnsi="Calibri" w:cs="Calibri"/>
          <w:b/>
          <w:bCs/>
        </w:rPr>
        <w:t xml:space="preserve">wymagają nakładów finansowych, </w:t>
      </w:r>
      <w:r w:rsidR="001B0107">
        <w:rPr>
          <w:rFonts w:ascii="Calibri" w:hAnsi="Calibri" w:cs="Calibri"/>
          <w:b/>
          <w:bCs/>
        </w:rPr>
        <w:t>płynące z nich późniejsze</w:t>
      </w:r>
      <w:r w:rsidR="001B0107" w:rsidRPr="00631F8F">
        <w:rPr>
          <w:rFonts w:ascii="Calibri" w:hAnsi="Calibri" w:cs="Calibri"/>
          <w:b/>
          <w:bCs/>
        </w:rPr>
        <w:t xml:space="preserve"> </w:t>
      </w:r>
      <w:r w:rsidRPr="00631F8F">
        <w:rPr>
          <w:rFonts w:ascii="Calibri" w:hAnsi="Calibri" w:cs="Calibri"/>
          <w:b/>
          <w:bCs/>
        </w:rPr>
        <w:t>korzyści i pozytywny wpływ na środowisko przekładają się na konkurencyjność przedsiębiorstwa na rynku.</w:t>
      </w:r>
    </w:p>
    <w:p w14:paraId="15DB4925" w14:textId="77777777" w:rsidR="003C62F9" w:rsidRDefault="003C62F9" w:rsidP="00037DE5">
      <w:pPr>
        <w:spacing w:after="0" w:line="240" w:lineRule="auto"/>
        <w:jc w:val="both"/>
        <w:rPr>
          <w:rFonts w:ascii="Calibri" w:hAnsi="Calibri" w:cs="Calibri"/>
          <w:b/>
          <w:bCs/>
        </w:rPr>
      </w:pPr>
    </w:p>
    <w:p w14:paraId="38B509C8" w14:textId="579C4011" w:rsidR="00631F8F" w:rsidRDefault="003C62F9" w:rsidP="00037DE5">
      <w:pPr>
        <w:spacing w:after="0" w:line="240" w:lineRule="auto"/>
        <w:jc w:val="both"/>
        <w:rPr>
          <w:rFonts w:ascii="Calibri" w:hAnsi="Calibri" w:cs="Calibri"/>
          <w:b/>
          <w:bCs/>
        </w:rPr>
      </w:pPr>
      <w:r w:rsidRPr="003C62F9">
        <w:rPr>
          <w:rFonts w:ascii="Calibri" w:hAnsi="Calibri" w:cs="Calibri"/>
          <w:b/>
          <w:bCs/>
        </w:rPr>
        <w:t>Dostępne źródła energii odnawialnej</w:t>
      </w:r>
    </w:p>
    <w:p w14:paraId="06DA5F21" w14:textId="6D370829" w:rsidR="003C62F9" w:rsidRDefault="003C62F9" w:rsidP="004302BA">
      <w:pPr>
        <w:pStyle w:val="NormalWeb"/>
        <w:shd w:val="clear" w:color="auto" w:fill="FFFFFF"/>
        <w:spacing w:after="0"/>
        <w:jc w:val="both"/>
        <w:rPr>
          <w:rFonts w:ascii="Calibri" w:hAnsi="Calibri" w:cs="Calibri"/>
          <w:color w:val="1B1B1B"/>
          <w:sz w:val="22"/>
          <w:szCs w:val="22"/>
          <w:shd w:val="clear" w:color="auto" w:fill="FFFFFF"/>
        </w:rPr>
      </w:pPr>
      <w:r w:rsidRPr="003C62F9">
        <w:rPr>
          <w:rFonts w:ascii="Calibri" w:hAnsi="Calibri" w:cs="Calibri"/>
          <w:color w:val="1B1B1B"/>
          <w:sz w:val="22"/>
          <w:szCs w:val="22"/>
          <w:shd w:val="clear" w:color="auto" w:fill="FFFFFF"/>
        </w:rPr>
        <w:t xml:space="preserve">Przedsiębiorcy mają do dyspozycji różnorodne źródła energii odnawialnej, a wybór </w:t>
      </w:r>
      <w:r w:rsidR="00051056">
        <w:rPr>
          <w:rFonts w:ascii="Calibri" w:hAnsi="Calibri" w:cs="Calibri"/>
          <w:color w:val="1B1B1B"/>
          <w:sz w:val="22"/>
          <w:szCs w:val="22"/>
          <w:shd w:val="clear" w:color="auto" w:fill="FFFFFF"/>
        </w:rPr>
        <w:t xml:space="preserve">któregoś </w:t>
      </w:r>
      <w:r w:rsidRPr="003C62F9">
        <w:rPr>
          <w:rFonts w:ascii="Calibri" w:hAnsi="Calibri" w:cs="Calibri"/>
          <w:color w:val="1B1B1B"/>
          <w:sz w:val="22"/>
          <w:szCs w:val="22"/>
          <w:shd w:val="clear" w:color="auto" w:fill="FFFFFF"/>
        </w:rPr>
        <w:t xml:space="preserve">zależy często od lokalnych warunków i wymagań dotyczących inwestycji. </w:t>
      </w:r>
      <w:r w:rsidR="00051056">
        <w:rPr>
          <w:rFonts w:ascii="Calibri" w:hAnsi="Calibri" w:cs="Calibri"/>
          <w:color w:val="1B1B1B"/>
          <w:sz w:val="22"/>
          <w:szCs w:val="22"/>
          <w:shd w:val="clear" w:color="auto" w:fill="FFFFFF"/>
        </w:rPr>
        <w:t>Najważniejsze z nich</w:t>
      </w:r>
      <w:r w:rsidRPr="003C62F9">
        <w:rPr>
          <w:rFonts w:ascii="Calibri" w:hAnsi="Calibri" w:cs="Calibri"/>
          <w:color w:val="1B1B1B"/>
          <w:sz w:val="22"/>
          <w:szCs w:val="22"/>
          <w:shd w:val="clear" w:color="auto" w:fill="FFFFFF"/>
        </w:rPr>
        <w:t xml:space="preserve"> to</w:t>
      </w:r>
      <w:r>
        <w:rPr>
          <w:rFonts w:ascii="Calibri" w:hAnsi="Calibri" w:cs="Calibri"/>
          <w:color w:val="1B1B1B"/>
          <w:sz w:val="22"/>
          <w:szCs w:val="22"/>
          <w:shd w:val="clear" w:color="auto" w:fill="FFFFFF"/>
        </w:rPr>
        <w:t xml:space="preserve"> m.in. </w:t>
      </w:r>
      <w:r w:rsidRPr="004F5C35">
        <w:rPr>
          <w:rFonts w:ascii="Calibri" w:hAnsi="Calibri" w:cs="Calibri"/>
          <w:b/>
          <w:bCs/>
          <w:color w:val="1B1B1B"/>
          <w:sz w:val="22"/>
          <w:szCs w:val="22"/>
          <w:shd w:val="clear" w:color="auto" w:fill="FFFFFF"/>
        </w:rPr>
        <w:t>e</w:t>
      </w:r>
      <w:r w:rsidR="004302BA" w:rsidRPr="004F5C35">
        <w:rPr>
          <w:rFonts w:ascii="Calibri" w:hAnsi="Calibri" w:cs="Calibri"/>
          <w:b/>
          <w:bCs/>
          <w:color w:val="1B1B1B"/>
          <w:sz w:val="22"/>
          <w:szCs w:val="22"/>
          <w:shd w:val="clear" w:color="auto" w:fill="FFFFFF"/>
        </w:rPr>
        <w:t>nergia wiatrowa</w:t>
      </w:r>
      <w:r w:rsidR="004302BA" w:rsidRPr="004302BA">
        <w:rPr>
          <w:rFonts w:ascii="Calibri" w:hAnsi="Calibri" w:cs="Calibri"/>
          <w:color w:val="1B1B1B"/>
          <w:sz w:val="22"/>
          <w:szCs w:val="22"/>
          <w:shd w:val="clear" w:color="auto" w:fill="FFFFFF"/>
        </w:rPr>
        <w:t xml:space="preserve"> – wykorzystuje </w:t>
      </w:r>
      <w:r w:rsidR="00051056" w:rsidRPr="004302BA">
        <w:rPr>
          <w:rFonts w:ascii="Calibri" w:hAnsi="Calibri" w:cs="Calibri"/>
          <w:color w:val="1B1B1B"/>
          <w:sz w:val="22"/>
          <w:szCs w:val="22"/>
          <w:shd w:val="clear" w:color="auto" w:fill="FFFFFF"/>
        </w:rPr>
        <w:t>si</w:t>
      </w:r>
      <w:r w:rsidR="00051056">
        <w:rPr>
          <w:rFonts w:ascii="Calibri" w:hAnsi="Calibri" w:cs="Calibri"/>
          <w:color w:val="1B1B1B"/>
          <w:sz w:val="22"/>
          <w:szCs w:val="22"/>
          <w:shd w:val="clear" w:color="auto" w:fill="FFFFFF"/>
        </w:rPr>
        <w:t>ł</w:t>
      </w:r>
      <w:r w:rsidR="00051056" w:rsidRPr="004302BA">
        <w:rPr>
          <w:rFonts w:ascii="Calibri" w:hAnsi="Calibri" w:cs="Calibri"/>
          <w:color w:val="1B1B1B"/>
          <w:sz w:val="22"/>
          <w:szCs w:val="22"/>
          <w:shd w:val="clear" w:color="auto" w:fill="FFFFFF"/>
        </w:rPr>
        <w:t xml:space="preserve">ę </w:t>
      </w:r>
      <w:r w:rsidR="004302BA" w:rsidRPr="004302BA">
        <w:rPr>
          <w:rFonts w:ascii="Calibri" w:hAnsi="Calibri" w:cs="Calibri"/>
          <w:color w:val="1B1B1B"/>
          <w:sz w:val="22"/>
          <w:szCs w:val="22"/>
          <w:shd w:val="clear" w:color="auto" w:fill="FFFFFF"/>
        </w:rPr>
        <w:t>wiatru do generowania prądu za pośrednictwem turbiny wiatrowej</w:t>
      </w:r>
      <w:r w:rsidR="00051056">
        <w:rPr>
          <w:rFonts w:ascii="Calibri" w:hAnsi="Calibri" w:cs="Calibri"/>
          <w:color w:val="1B1B1B"/>
          <w:sz w:val="22"/>
          <w:szCs w:val="22"/>
          <w:shd w:val="clear" w:color="auto" w:fill="FFFFFF"/>
        </w:rPr>
        <w:t>. Jej</w:t>
      </w:r>
      <w:r w:rsidR="004302BA" w:rsidRPr="004302BA">
        <w:rPr>
          <w:rFonts w:ascii="Calibri" w:hAnsi="Calibri" w:cs="Calibri"/>
          <w:color w:val="1B1B1B"/>
          <w:sz w:val="22"/>
          <w:szCs w:val="22"/>
          <w:shd w:val="clear" w:color="auto" w:fill="FFFFFF"/>
        </w:rPr>
        <w:t xml:space="preserve"> minusem jest znaczny koszt instalacji i konieczność wybrania lokalizacji o odpowiednich parametrach.</w:t>
      </w:r>
    </w:p>
    <w:p w14:paraId="61BCCB62" w14:textId="20FA22DF" w:rsidR="005D1946"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F5C35">
        <w:rPr>
          <w:rFonts w:ascii="Calibri" w:hAnsi="Calibri" w:cs="Calibri"/>
          <w:b/>
          <w:bCs/>
          <w:color w:val="1B1B1B"/>
          <w:sz w:val="22"/>
          <w:szCs w:val="22"/>
          <w:shd w:val="clear" w:color="auto" w:fill="FFFFFF"/>
        </w:rPr>
        <w:t>Energia słoneczna</w:t>
      </w:r>
      <w:r w:rsidRPr="004302BA">
        <w:rPr>
          <w:rFonts w:ascii="Calibri" w:hAnsi="Calibri" w:cs="Calibri"/>
          <w:color w:val="1B1B1B"/>
          <w:sz w:val="22"/>
          <w:szCs w:val="22"/>
          <w:shd w:val="clear" w:color="auto" w:fill="FFFFFF"/>
        </w:rPr>
        <w:t xml:space="preserve"> </w:t>
      </w:r>
      <w:r w:rsidR="00051056">
        <w:rPr>
          <w:rFonts w:ascii="Calibri" w:hAnsi="Calibri" w:cs="Calibri"/>
          <w:color w:val="1B1B1B"/>
          <w:sz w:val="22"/>
          <w:szCs w:val="22"/>
          <w:shd w:val="clear" w:color="auto" w:fill="FFFFFF"/>
        </w:rPr>
        <w:t>z kolei wykorzystywana jest</w:t>
      </w:r>
      <w:r w:rsidRPr="004302BA">
        <w:rPr>
          <w:rFonts w:ascii="Calibri" w:hAnsi="Calibri" w:cs="Calibri"/>
          <w:color w:val="1B1B1B"/>
          <w:sz w:val="22"/>
          <w:szCs w:val="22"/>
          <w:shd w:val="clear" w:color="auto" w:fill="FFFFFF"/>
        </w:rPr>
        <w:t xml:space="preserve"> do produkcji elektryczności za pośrednictwem paneli fotowoltaicznych instalowanych na dachach budynków, na gruncie czy nawet na zbiornikach wodnych. Minusem jest znalezienie odpowiedniej powierzchni</w:t>
      </w:r>
      <w:r w:rsidR="00051056">
        <w:rPr>
          <w:rFonts w:ascii="Calibri" w:hAnsi="Calibri" w:cs="Calibri"/>
          <w:color w:val="1B1B1B"/>
          <w:sz w:val="22"/>
          <w:szCs w:val="22"/>
          <w:shd w:val="clear" w:color="auto" w:fill="FFFFFF"/>
        </w:rPr>
        <w:t>. P</w:t>
      </w:r>
      <w:r w:rsidRPr="004302BA">
        <w:rPr>
          <w:rFonts w:ascii="Calibri" w:hAnsi="Calibri" w:cs="Calibri"/>
          <w:color w:val="1B1B1B"/>
          <w:sz w:val="22"/>
          <w:szCs w:val="22"/>
          <w:shd w:val="clear" w:color="auto" w:fill="FFFFFF"/>
        </w:rPr>
        <w:t xml:space="preserve">rzy braku dostatecznej ilości gruntu instalacje montuje się na dachach, co przy złej jakości paneli lub nieprofesjonalnym montażu może </w:t>
      </w:r>
      <w:r w:rsidR="00051056">
        <w:rPr>
          <w:rFonts w:ascii="Calibri" w:hAnsi="Calibri" w:cs="Calibri"/>
          <w:color w:val="1B1B1B"/>
          <w:sz w:val="22"/>
          <w:szCs w:val="22"/>
          <w:shd w:val="clear" w:color="auto" w:fill="FFFFFF"/>
        </w:rPr>
        <w:t>stać się np.</w:t>
      </w:r>
      <w:r w:rsidRPr="004302BA">
        <w:rPr>
          <w:rFonts w:ascii="Calibri" w:hAnsi="Calibri" w:cs="Calibri"/>
          <w:color w:val="1B1B1B"/>
          <w:sz w:val="22"/>
          <w:szCs w:val="22"/>
          <w:shd w:val="clear" w:color="auto" w:fill="FFFFFF"/>
        </w:rPr>
        <w:t xml:space="preserve"> przyczyną pożaru. </w:t>
      </w:r>
    </w:p>
    <w:p w14:paraId="3B966667" w14:textId="6D42A36E" w:rsidR="005D1946"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F5C35">
        <w:rPr>
          <w:rFonts w:ascii="Calibri" w:hAnsi="Calibri" w:cs="Calibri"/>
          <w:b/>
          <w:bCs/>
          <w:color w:val="1B1B1B"/>
          <w:sz w:val="22"/>
          <w:szCs w:val="22"/>
          <w:shd w:val="clear" w:color="auto" w:fill="FFFFFF"/>
        </w:rPr>
        <w:t>Energia wodna</w:t>
      </w:r>
      <w:r w:rsidRPr="004302BA">
        <w:rPr>
          <w:rFonts w:ascii="Calibri" w:hAnsi="Calibri" w:cs="Calibri"/>
          <w:color w:val="1B1B1B"/>
          <w:sz w:val="22"/>
          <w:szCs w:val="22"/>
          <w:shd w:val="clear" w:color="auto" w:fill="FFFFFF"/>
        </w:rPr>
        <w:t xml:space="preserve"> jest </w:t>
      </w:r>
      <w:r w:rsidR="00051056">
        <w:rPr>
          <w:rFonts w:ascii="Calibri" w:hAnsi="Calibri" w:cs="Calibri"/>
          <w:color w:val="1B1B1B"/>
          <w:sz w:val="22"/>
          <w:szCs w:val="22"/>
          <w:shd w:val="clear" w:color="auto" w:fill="FFFFFF"/>
        </w:rPr>
        <w:t>pozyskiwana</w:t>
      </w:r>
      <w:r w:rsidR="00051056" w:rsidRPr="004302BA">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za pośrednictwem turbin wodnych</w:t>
      </w:r>
      <w:r w:rsidR="005D1946">
        <w:rPr>
          <w:rFonts w:ascii="Calibri" w:hAnsi="Calibri" w:cs="Calibri"/>
          <w:color w:val="1B1B1B"/>
          <w:sz w:val="22"/>
          <w:szCs w:val="22"/>
          <w:shd w:val="clear" w:color="auto" w:fill="FFFFFF"/>
        </w:rPr>
        <w:t>.</w:t>
      </w:r>
      <w:r w:rsidRPr="004302BA">
        <w:rPr>
          <w:rFonts w:ascii="Calibri" w:hAnsi="Calibri" w:cs="Calibri"/>
          <w:color w:val="1B1B1B"/>
          <w:sz w:val="22"/>
          <w:szCs w:val="22"/>
          <w:shd w:val="clear" w:color="auto" w:fill="FFFFFF"/>
        </w:rPr>
        <w:t xml:space="preserve"> </w:t>
      </w:r>
      <w:r w:rsidR="00051056">
        <w:rPr>
          <w:rFonts w:ascii="Calibri" w:hAnsi="Calibri" w:cs="Calibri"/>
          <w:color w:val="1B1B1B"/>
          <w:sz w:val="22"/>
          <w:szCs w:val="22"/>
          <w:shd w:val="clear" w:color="auto" w:fill="FFFFFF"/>
        </w:rPr>
        <w:t>Jest m</w:t>
      </w:r>
      <w:r w:rsidRPr="004302BA">
        <w:rPr>
          <w:rFonts w:ascii="Calibri" w:hAnsi="Calibri" w:cs="Calibri"/>
          <w:color w:val="1B1B1B"/>
          <w:sz w:val="22"/>
          <w:szCs w:val="22"/>
          <w:shd w:val="clear" w:color="auto" w:fill="FFFFFF"/>
        </w:rPr>
        <w:t>ożliw</w:t>
      </w:r>
      <w:r w:rsidR="005D1946">
        <w:rPr>
          <w:rFonts w:ascii="Calibri" w:hAnsi="Calibri" w:cs="Calibri"/>
          <w:color w:val="1B1B1B"/>
          <w:sz w:val="22"/>
          <w:szCs w:val="22"/>
          <w:shd w:val="clear" w:color="auto" w:fill="FFFFFF"/>
        </w:rPr>
        <w:t>a</w:t>
      </w:r>
      <w:r w:rsidRPr="004302BA">
        <w:rPr>
          <w:rFonts w:ascii="Calibri" w:hAnsi="Calibri" w:cs="Calibri"/>
          <w:color w:val="1B1B1B"/>
          <w:sz w:val="22"/>
          <w:szCs w:val="22"/>
          <w:shd w:val="clear" w:color="auto" w:fill="FFFFFF"/>
        </w:rPr>
        <w:t xml:space="preserve"> do </w:t>
      </w:r>
      <w:r w:rsidR="005D1946">
        <w:rPr>
          <w:rFonts w:ascii="Calibri" w:hAnsi="Calibri" w:cs="Calibri"/>
          <w:color w:val="1B1B1B"/>
          <w:sz w:val="22"/>
          <w:szCs w:val="22"/>
          <w:shd w:val="clear" w:color="auto" w:fill="FFFFFF"/>
        </w:rPr>
        <w:t>wykorzystania</w:t>
      </w:r>
      <w:r w:rsidRPr="004302BA">
        <w:rPr>
          <w:rFonts w:ascii="Calibri" w:hAnsi="Calibri" w:cs="Calibri"/>
          <w:color w:val="1B1B1B"/>
          <w:sz w:val="22"/>
          <w:szCs w:val="22"/>
          <w:shd w:val="clear" w:color="auto" w:fill="FFFFFF"/>
        </w:rPr>
        <w:t xml:space="preserve"> </w:t>
      </w:r>
      <w:r w:rsidR="00051056">
        <w:rPr>
          <w:rFonts w:ascii="Calibri" w:hAnsi="Calibri" w:cs="Calibri"/>
          <w:color w:val="1B1B1B"/>
          <w:sz w:val="22"/>
          <w:szCs w:val="22"/>
          <w:shd w:val="clear" w:color="auto" w:fill="FFFFFF"/>
        </w:rPr>
        <w:t>przy założen</w:t>
      </w:r>
      <w:r w:rsidR="003A081B">
        <w:rPr>
          <w:rFonts w:ascii="Calibri" w:hAnsi="Calibri" w:cs="Calibri"/>
          <w:color w:val="1B1B1B"/>
          <w:sz w:val="22"/>
          <w:szCs w:val="22"/>
          <w:shd w:val="clear" w:color="auto" w:fill="FFFFFF"/>
        </w:rPr>
        <w:t>i</w:t>
      </w:r>
      <w:r w:rsidR="00051056">
        <w:rPr>
          <w:rFonts w:ascii="Calibri" w:hAnsi="Calibri" w:cs="Calibri"/>
          <w:color w:val="1B1B1B"/>
          <w:sz w:val="22"/>
          <w:szCs w:val="22"/>
          <w:shd w:val="clear" w:color="auto" w:fill="FFFFFF"/>
        </w:rPr>
        <w:t xml:space="preserve">u dostępu do pobliskich rzek </w:t>
      </w:r>
      <w:r w:rsidRPr="004302BA">
        <w:rPr>
          <w:rFonts w:ascii="Calibri" w:hAnsi="Calibri" w:cs="Calibri"/>
          <w:color w:val="1B1B1B"/>
          <w:sz w:val="22"/>
          <w:szCs w:val="22"/>
          <w:shd w:val="clear" w:color="auto" w:fill="FFFFFF"/>
        </w:rPr>
        <w:t xml:space="preserve">lub innych źródeł wodnych. </w:t>
      </w:r>
    </w:p>
    <w:p w14:paraId="20BC648A" w14:textId="4EB40AC0" w:rsidR="005D1946"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F5C35">
        <w:rPr>
          <w:rFonts w:ascii="Calibri" w:hAnsi="Calibri" w:cs="Calibri"/>
          <w:b/>
          <w:bCs/>
          <w:color w:val="1B1B1B"/>
          <w:sz w:val="22"/>
          <w:szCs w:val="22"/>
          <w:shd w:val="clear" w:color="auto" w:fill="FFFFFF"/>
        </w:rPr>
        <w:t>Energia geotermalna</w:t>
      </w:r>
      <w:r w:rsidRPr="004302BA">
        <w:rPr>
          <w:rFonts w:ascii="Calibri" w:hAnsi="Calibri" w:cs="Calibri"/>
          <w:color w:val="1B1B1B"/>
          <w:sz w:val="22"/>
          <w:szCs w:val="22"/>
          <w:shd w:val="clear" w:color="auto" w:fill="FFFFFF"/>
        </w:rPr>
        <w:t xml:space="preserve"> </w:t>
      </w:r>
      <w:r w:rsidR="007604F7">
        <w:rPr>
          <w:rFonts w:ascii="Calibri" w:hAnsi="Calibri" w:cs="Calibri"/>
          <w:color w:val="1B1B1B"/>
          <w:sz w:val="22"/>
          <w:szCs w:val="22"/>
          <w:shd w:val="clear" w:color="auto" w:fill="FFFFFF"/>
        </w:rPr>
        <w:t>służy</w:t>
      </w:r>
      <w:r w:rsidR="005D1946">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do produkcji energii elektrycznej lub cieplnej</w:t>
      </w:r>
      <w:r w:rsidR="007604F7">
        <w:rPr>
          <w:rFonts w:ascii="Calibri" w:hAnsi="Calibri" w:cs="Calibri"/>
          <w:color w:val="1B1B1B"/>
          <w:sz w:val="22"/>
          <w:szCs w:val="22"/>
          <w:shd w:val="clear" w:color="auto" w:fill="FFFFFF"/>
        </w:rPr>
        <w:t xml:space="preserve"> i</w:t>
      </w:r>
      <w:r w:rsidRPr="004302BA">
        <w:rPr>
          <w:rFonts w:ascii="Calibri" w:hAnsi="Calibri" w:cs="Calibri"/>
          <w:color w:val="1B1B1B"/>
          <w:sz w:val="22"/>
          <w:szCs w:val="22"/>
          <w:shd w:val="clear" w:color="auto" w:fill="FFFFFF"/>
        </w:rPr>
        <w:t xml:space="preserve"> wykorzystuje ciepło z wnętrza ziemi</w:t>
      </w:r>
      <w:r w:rsidR="007604F7">
        <w:rPr>
          <w:rFonts w:ascii="Calibri" w:hAnsi="Calibri" w:cs="Calibri"/>
          <w:color w:val="1B1B1B"/>
          <w:sz w:val="22"/>
          <w:szCs w:val="22"/>
          <w:shd w:val="clear" w:color="auto" w:fill="FFFFFF"/>
        </w:rPr>
        <w:t>. Wi</w:t>
      </w:r>
      <w:r w:rsidRPr="004302BA">
        <w:rPr>
          <w:rFonts w:ascii="Calibri" w:hAnsi="Calibri" w:cs="Calibri"/>
          <w:color w:val="1B1B1B"/>
          <w:sz w:val="22"/>
          <w:szCs w:val="22"/>
          <w:shd w:val="clear" w:color="auto" w:fill="FFFFFF"/>
        </w:rPr>
        <w:t>ąże się z większymi kosztami związanymi z wykonaniem głębokich odwiertów</w:t>
      </w:r>
      <w:r w:rsidR="005D1946">
        <w:rPr>
          <w:rFonts w:ascii="Calibri" w:hAnsi="Calibri" w:cs="Calibri"/>
          <w:color w:val="1B1B1B"/>
          <w:sz w:val="22"/>
          <w:szCs w:val="22"/>
          <w:shd w:val="clear" w:color="auto" w:fill="FFFFFF"/>
        </w:rPr>
        <w:t>.</w:t>
      </w:r>
    </w:p>
    <w:p w14:paraId="371F8EC6" w14:textId="2DC32833" w:rsidR="004302BA" w:rsidRP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F5C35">
        <w:rPr>
          <w:rFonts w:ascii="Calibri" w:hAnsi="Calibri" w:cs="Calibri"/>
          <w:b/>
          <w:bCs/>
          <w:color w:val="1B1B1B"/>
          <w:sz w:val="22"/>
          <w:szCs w:val="22"/>
          <w:shd w:val="clear" w:color="auto" w:fill="FFFFFF"/>
        </w:rPr>
        <w:t>Energia z biomasy</w:t>
      </w:r>
      <w:r w:rsidRPr="004302BA">
        <w:rPr>
          <w:rFonts w:ascii="Calibri" w:hAnsi="Calibri" w:cs="Calibri"/>
          <w:color w:val="1B1B1B"/>
          <w:sz w:val="22"/>
          <w:szCs w:val="22"/>
          <w:shd w:val="clear" w:color="auto" w:fill="FFFFFF"/>
        </w:rPr>
        <w:t xml:space="preserve"> do produkcji energii cieplnej lub elektrycznej wykorzystuje materiał organiczny</w:t>
      </w:r>
      <w:r w:rsidR="007604F7">
        <w:rPr>
          <w:rFonts w:ascii="Calibri" w:hAnsi="Calibri" w:cs="Calibri"/>
          <w:color w:val="1B1B1B"/>
          <w:sz w:val="22"/>
          <w:szCs w:val="22"/>
          <w:shd w:val="clear" w:color="auto" w:fill="FFFFFF"/>
        </w:rPr>
        <w:t>. J</w:t>
      </w:r>
      <w:r w:rsidRPr="004302BA">
        <w:rPr>
          <w:rFonts w:ascii="Calibri" w:hAnsi="Calibri" w:cs="Calibri"/>
          <w:color w:val="1B1B1B"/>
          <w:sz w:val="22"/>
          <w:szCs w:val="22"/>
          <w:shd w:val="clear" w:color="auto" w:fill="FFFFFF"/>
        </w:rPr>
        <w:t>est popularn</w:t>
      </w:r>
      <w:r w:rsidR="007604F7">
        <w:rPr>
          <w:rFonts w:ascii="Calibri" w:hAnsi="Calibri" w:cs="Calibri"/>
          <w:color w:val="1B1B1B"/>
          <w:sz w:val="22"/>
          <w:szCs w:val="22"/>
          <w:shd w:val="clear" w:color="auto" w:fill="FFFFFF"/>
        </w:rPr>
        <w:t>a</w:t>
      </w:r>
      <w:r w:rsidRPr="004302BA">
        <w:rPr>
          <w:rFonts w:ascii="Calibri" w:hAnsi="Calibri" w:cs="Calibri"/>
          <w:color w:val="1B1B1B"/>
          <w:sz w:val="22"/>
          <w:szCs w:val="22"/>
          <w:shd w:val="clear" w:color="auto" w:fill="FFFFFF"/>
        </w:rPr>
        <w:t xml:space="preserve"> przy dużych gospodarstwach rolnych</w:t>
      </w:r>
      <w:r w:rsidR="007604F7">
        <w:rPr>
          <w:rFonts w:ascii="Calibri" w:hAnsi="Calibri" w:cs="Calibri"/>
          <w:color w:val="1B1B1B"/>
          <w:sz w:val="22"/>
          <w:szCs w:val="22"/>
          <w:shd w:val="clear" w:color="auto" w:fill="FFFFFF"/>
        </w:rPr>
        <w:t>,</w:t>
      </w:r>
      <w:r w:rsidRPr="004302BA">
        <w:rPr>
          <w:rFonts w:ascii="Calibri" w:hAnsi="Calibri" w:cs="Calibri"/>
          <w:color w:val="1B1B1B"/>
          <w:sz w:val="22"/>
          <w:szCs w:val="22"/>
          <w:shd w:val="clear" w:color="auto" w:fill="FFFFFF"/>
        </w:rPr>
        <w:t xml:space="preserve"> ale obarczon</w:t>
      </w:r>
      <w:r w:rsidR="007604F7">
        <w:rPr>
          <w:rFonts w:ascii="Calibri" w:hAnsi="Calibri" w:cs="Calibri"/>
          <w:color w:val="1B1B1B"/>
          <w:sz w:val="22"/>
          <w:szCs w:val="22"/>
          <w:shd w:val="clear" w:color="auto" w:fill="FFFFFF"/>
        </w:rPr>
        <w:t>a</w:t>
      </w:r>
      <w:r w:rsidRPr="004302BA">
        <w:rPr>
          <w:rFonts w:ascii="Calibri" w:hAnsi="Calibri" w:cs="Calibri"/>
          <w:color w:val="1B1B1B"/>
          <w:sz w:val="22"/>
          <w:szCs w:val="22"/>
          <w:shd w:val="clear" w:color="auto" w:fill="FFFFFF"/>
        </w:rPr>
        <w:t xml:space="preserve"> dużym ryzkiem awarii </w:t>
      </w:r>
      <w:r w:rsidR="007604F7">
        <w:rPr>
          <w:rFonts w:ascii="Calibri" w:hAnsi="Calibri" w:cs="Calibri"/>
          <w:color w:val="1B1B1B"/>
          <w:sz w:val="22"/>
          <w:szCs w:val="22"/>
          <w:shd w:val="clear" w:color="auto" w:fill="FFFFFF"/>
        </w:rPr>
        <w:t xml:space="preserve">a nawet </w:t>
      </w:r>
      <w:r w:rsidRPr="004302BA">
        <w:rPr>
          <w:rFonts w:ascii="Calibri" w:hAnsi="Calibri" w:cs="Calibri"/>
          <w:color w:val="1B1B1B"/>
          <w:sz w:val="22"/>
          <w:szCs w:val="22"/>
          <w:shd w:val="clear" w:color="auto" w:fill="FFFFFF"/>
        </w:rPr>
        <w:t>wybuchu.</w:t>
      </w:r>
    </w:p>
    <w:p w14:paraId="0E364A69" w14:textId="1B970AD9" w:rsidR="004F5C35"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302BA">
        <w:rPr>
          <w:rFonts w:ascii="Calibri" w:hAnsi="Calibri" w:cs="Calibri"/>
          <w:color w:val="1B1B1B"/>
          <w:sz w:val="22"/>
          <w:szCs w:val="22"/>
          <w:shd w:val="clear" w:color="auto" w:fill="FFFFFF"/>
        </w:rPr>
        <w:t xml:space="preserve">Źródła energii odnawialnej (OZE) stale ewoluują, a nowe technologie są opracowywane w celu poprawy efektywności, obniżenia kosztów i zwiększenia zrównoważonej produkcji energii. Cześć z nowych technologii w tym zakresie </w:t>
      </w:r>
      <w:r w:rsidR="00A45BD2">
        <w:rPr>
          <w:rFonts w:ascii="Calibri" w:hAnsi="Calibri" w:cs="Calibri"/>
          <w:color w:val="1B1B1B"/>
          <w:sz w:val="22"/>
          <w:szCs w:val="22"/>
          <w:shd w:val="clear" w:color="auto" w:fill="FFFFFF"/>
        </w:rPr>
        <w:t>znajduje się</w:t>
      </w:r>
      <w:r w:rsidR="00A45BD2" w:rsidRPr="004302BA">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jeszcze w bardzo wczesnej fazie rozwoju</w:t>
      </w:r>
      <w:r w:rsidR="00A45BD2">
        <w:rPr>
          <w:rFonts w:ascii="Calibri" w:hAnsi="Calibri" w:cs="Calibri"/>
          <w:color w:val="1B1B1B"/>
          <w:sz w:val="22"/>
          <w:szCs w:val="22"/>
          <w:shd w:val="clear" w:color="auto" w:fill="FFFFFF"/>
        </w:rPr>
        <w:t>,</w:t>
      </w:r>
      <w:r w:rsidRPr="004302BA">
        <w:rPr>
          <w:rFonts w:ascii="Calibri" w:hAnsi="Calibri" w:cs="Calibri"/>
          <w:color w:val="1B1B1B"/>
          <w:sz w:val="22"/>
          <w:szCs w:val="22"/>
          <w:shd w:val="clear" w:color="auto" w:fill="FFFFFF"/>
        </w:rPr>
        <w:t xml:space="preserve"> ale z czasem zyskają na popularności. </w:t>
      </w:r>
    </w:p>
    <w:p w14:paraId="24A68260" w14:textId="4DA3FDC5" w:rsidR="001F6195" w:rsidRDefault="001F6195" w:rsidP="001F6195">
      <w:pPr>
        <w:spacing w:after="0" w:line="240" w:lineRule="auto"/>
        <w:jc w:val="both"/>
        <w:rPr>
          <w:rFonts w:ascii="Calibri" w:hAnsi="Calibri" w:cs="Calibri"/>
          <w:b/>
          <w:bCs/>
        </w:rPr>
      </w:pPr>
      <w:r>
        <w:rPr>
          <w:rFonts w:ascii="Calibri" w:hAnsi="Calibri" w:cs="Calibri"/>
          <w:b/>
          <w:bCs/>
        </w:rPr>
        <w:t>Nowe</w:t>
      </w:r>
      <w:r w:rsidRPr="003C62F9">
        <w:rPr>
          <w:rFonts w:ascii="Calibri" w:hAnsi="Calibri" w:cs="Calibri"/>
          <w:b/>
          <w:bCs/>
        </w:rPr>
        <w:t xml:space="preserve"> źródła energii odnawialnej</w:t>
      </w:r>
    </w:p>
    <w:p w14:paraId="50335803" w14:textId="4A3E1E02" w:rsidR="004302BA" w:rsidRP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302BA">
        <w:rPr>
          <w:rFonts w:ascii="Calibri" w:hAnsi="Calibri" w:cs="Calibri"/>
          <w:color w:val="1B1B1B"/>
          <w:sz w:val="22"/>
          <w:szCs w:val="22"/>
          <w:shd w:val="clear" w:color="auto" w:fill="FFFFFF"/>
        </w:rPr>
        <w:t>Kilka nowych i rozwijających się źródeł energii odnawialnej to</w:t>
      </w:r>
      <w:r w:rsidR="004F5C35">
        <w:rPr>
          <w:rFonts w:ascii="Calibri" w:hAnsi="Calibri" w:cs="Calibri"/>
          <w:color w:val="1B1B1B"/>
          <w:sz w:val="22"/>
          <w:szCs w:val="22"/>
          <w:shd w:val="clear" w:color="auto" w:fill="FFFFFF"/>
        </w:rPr>
        <w:t xml:space="preserve"> m.in. </w:t>
      </w:r>
      <w:r w:rsidR="004F5C35" w:rsidRPr="004F5C35">
        <w:rPr>
          <w:rFonts w:ascii="Calibri" w:hAnsi="Calibri" w:cs="Calibri"/>
          <w:b/>
          <w:bCs/>
          <w:color w:val="1B1B1B"/>
          <w:sz w:val="22"/>
          <w:szCs w:val="22"/>
          <w:shd w:val="clear" w:color="auto" w:fill="FFFFFF"/>
        </w:rPr>
        <w:t>e</w:t>
      </w:r>
      <w:r w:rsidRPr="004F5C35">
        <w:rPr>
          <w:rFonts w:ascii="Calibri" w:hAnsi="Calibri" w:cs="Calibri"/>
          <w:b/>
          <w:bCs/>
          <w:color w:val="1B1B1B"/>
          <w:sz w:val="22"/>
          <w:szCs w:val="22"/>
          <w:shd w:val="clear" w:color="auto" w:fill="FFFFFF"/>
        </w:rPr>
        <w:t>nergia pływów morskich i fal</w:t>
      </w:r>
      <w:r w:rsidR="004F5C35">
        <w:rPr>
          <w:rFonts w:ascii="Calibri" w:hAnsi="Calibri" w:cs="Calibri"/>
          <w:color w:val="1B1B1B"/>
          <w:sz w:val="22"/>
          <w:szCs w:val="22"/>
          <w:shd w:val="clear" w:color="auto" w:fill="FFFFFF"/>
        </w:rPr>
        <w:t xml:space="preserve">, która </w:t>
      </w:r>
      <w:r w:rsidRPr="004302BA">
        <w:rPr>
          <w:rFonts w:ascii="Calibri" w:hAnsi="Calibri" w:cs="Calibri"/>
          <w:color w:val="1B1B1B"/>
          <w:sz w:val="22"/>
          <w:szCs w:val="22"/>
          <w:shd w:val="clear" w:color="auto" w:fill="FFFFFF"/>
        </w:rPr>
        <w:t>wykorzystuje</w:t>
      </w:r>
      <w:r w:rsidR="00A45BD2">
        <w:rPr>
          <w:rFonts w:ascii="Calibri" w:hAnsi="Calibri" w:cs="Calibri"/>
          <w:color w:val="1B1B1B"/>
          <w:sz w:val="22"/>
          <w:szCs w:val="22"/>
          <w:shd w:val="clear" w:color="auto" w:fill="FFFFFF"/>
        </w:rPr>
        <w:t xml:space="preserve"> ich</w:t>
      </w:r>
      <w:r w:rsidRPr="004302BA">
        <w:rPr>
          <w:rFonts w:ascii="Calibri" w:hAnsi="Calibri" w:cs="Calibri"/>
          <w:color w:val="1B1B1B"/>
          <w:sz w:val="22"/>
          <w:szCs w:val="22"/>
          <w:shd w:val="clear" w:color="auto" w:fill="FFFFFF"/>
        </w:rPr>
        <w:t xml:space="preserve"> ruchy do gener</w:t>
      </w:r>
      <w:r w:rsidR="00A45BD2">
        <w:rPr>
          <w:rFonts w:ascii="Calibri" w:hAnsi="Calibri" w:cs="Calibri"/>
          <w:color w:val="1B1B1B"/>
          <w:sz w:val="22"/>
          <w:szCs w:val="22"/>
          <w:shd w:val="clear" w:color="auto" w:fill="FFFFFF"/>
        </w:rPr>
        <w:t>owania</w:t>
      </w:r>
      <w:r w:rsidRPr="004302BA">
        <w:rPr>
          <w:rFonts w:ascii="Calibri" w:hAnsi="Calibri" w:cs="Calibri"/>
          <w:color w:val="1B1B1B"/>
          <w:sz w:val="22"/>
          <w:szCs w:val="22"/>
          <w:shd w:val="clear" w:color="auto" w:fill="FFFFFF"/>
        </w:rPr>
        <w:t xml:space="preserve"> energii elektrycznej. </w:t>
      </w:r>
      <w:r w:rsidR="004F5C35">
        <w:rPr>
          <w:rFonts w:ascii="Calibri" w:hAnsi="Calibri" w:cs="Calibri"/>
          <w:color w:val="1B1B1B"/>
          <w:sz w:val="22"/>
          <w:szCs w:val="22"/>
          <w:shd w:val="clear" w:color="auto" w:fill="FFFFFF"/>
        </w:rPr>
        <w:t xml:space="preserve">W </w:t>
      </w:r>
      <w:r w:rsidRPr="004302BA">
        <w:rPr>
          <w:rFonts w:ascii="Calibri" w:hAnsi="Calibri" w:cs="Calibri"/>
          <w:color w:val="1B1B1B"/>
          <w:sz w:val="22"/>
          <w:szCs w:val="22"/>
          <w:shd w:val="clear" w:color="auto" w:fill="FFFFFF"/>
        </w:rPr>
        <w:t>tym obszarze</w:t>
      </w:r>
      <w:r w:rsidR="004F5C35">
        <w:rPr>
          <w:rFonts w:ascii="Calibri" w:hAnsi="Calibri" w:cs="Calibri"/>
          <w:color w:val="1B1B1B"/>
          <w:sz w:val="22"/>
          <w:szCs w:val="22"/>
          <w:shd w:val="clear" w:color="auto" w:fill="FFFFFF"/>
        </w:rPr>
        <w:t xml:space="preserve"> rozwijane są t</w:t>
      </w:r>
      <w:r w:rsidR="004F5C35" w:rsidRPr="004302BA">
        <w:rPr>
          <w:rFonts w:ascii="Calibri" w:hAnsi="Calibri" w:cs="Calibri"/>
          <w:color w:val="1B1B1B"/>
          <w:sz w:val="22"/>
          <w:szCs w:val="22"/>
          <w:shd w:val="clear" w:color="auto" w:fill="FFFFFF"/>
        </w:rPr>
        <w:t>echnologie takie jak turbiny pływowe i konwertery falowe</w:t>
      </w:r>
      <w:r w:rsidR="004F5C35">
        <w:rPr>
          <w:rFonts w:ascii="Calibri" w:hAnsi="Calibri" w:cs="Calibri"/>
          <w:color w:val="1B1B1B"/>
          <w:sz w:val="22"/>
          <w:szCs w:val="22"/>
          <w:shd w:val="clear" w:color="auto" w:fill="FFFFFF"/>
        </w:rPr>
        <w:t>.</w:t>
      </w:r>
    </w:p>
    <w:p w14:paraId="5CC44B85" w14:textId="7C6F2A2D" w:rsidR="004302BA" w:rsidRP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F5C35">
        <w:rPr>
          <w:rFonts w:ascii="Calibri" w:hAnsi="Calibri" w:cs="Calibri"/>
          <w:b/>
          <w:bCs/>
          <w:color w:val="1B1B1B"/>
          <w:sz w:val="22"/>
          <w:szCs w:val="22"/>
          <w:shd w:val="clear" w:color="auto" w:fill="FFFFFF"/>
        </w:rPr>
        <w:lastRenderedPageBreak/>
        <w:t>Energia morskich prądów</w:t>
      </w:r>
      <w:r w:rsidRPr="004302BA">
        <w:rPr>
          <w:rFonts w:ascii="Calibri" w:hAnsi="Calibri" w:cs="Calibri"/>
          <w:color w:val="1B1B1B"/>
          <w:sz w:val="22"/>
          <w:szCs w:val="22"/>
          <w:shd w:val="clear" w:color="auto" w:fill="FFFFFF"/>
        </w:rPr>
        <w:t xml:space="preserve"> </w:t>
      </w:r>
      <w:r w:rsidR="00A45BD2">
        <w:rPr>
          <w:rFonts w:ascii="Calibri" w:hAnsi="Calibri" w:cs="Calibri"/>
          <w:color w:val="1B1B1B"/>
          <w:sz w:val="22"/>
          <w:szCs w:val="22"/>
          <w:shd w:val="clear" w:color="auto" w:fill="FFFFFF"/>
        </w:rPr>
        <w:t>zakłada</w:t>
      </w:r>
      <w:r w:rsidR="00A45BD2" w:rsidRPr="004302BA">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 xml:space="preserve">wykorzystanie </w:t>
      </w:r>
      <w:r w:rsidR="00A45BD2">
        <w:rPr>
          <w:rFonts w:ascii="Calibri" w:hAnsi="Calibri" w:cs="Calibri"/>
          <w:color w:val="1B1B1B"/>
          <w:sz w:val="22"/>
          <w:szCs w:val="22"/>
          <w:shd w:val="clear" w:color="auto" w:fill="FFFFFF"/>
        </w:rPr>
        <w:t>ich</w:t>
      </w:r>
      <w:r w:rsidRPr="004302BA">
        <w:rPr>
          <w:rFonts w:ascii="Calibri" w:hAnsi="Calibri" w:cs="Calibri"/>
          <w:color w:val="1B1B1B"/>
          <w:sz w:val="22"/>
          <w:szCs w:val="22"/>
          <w:shd w:val="clear" w:color="auto" w:fill="FFFFFF"/>
        </w:rPr>
        <w:t xml:space="preserve"> do produkcji energii elektrycznej. Platformy z turbinami podwodnymi mogą wykorzystywać siłę przepływającej wody.</w:t>
      </w:r>
    </w:p>
    <w:p w14:paraId="719224C0" w14:textId="6D2FD820" w:rsidR="004302BA" w:rsidRP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1F6195">
        <w:rPr>
          <w:rFonts w:ascii="Calibri" w:hAnsi="Calibri" w:cs="Calibri"/>
          <w:b/>
          <w:bCs/>
          <w:color w:val="1B1B1B"/>
          <w:sz w:val="22"/>
          <w:szCs w:val="22"/>
          <w:shd w:val="clear" w:color="auto" w:fill="FFFFFF"/>
        </w:rPr>
        <w:t>Energia cieplna oceanu</w:t>
      </w:r>
      <w:r w:rsidRPr="004302BA">
        <w:rPr>
          <w:rFonts w:ascii="Calibri" w:hAnsi="Calibri" w:cs="Calibri"/>
          <w:color w:val="1B1B1B"/>
          <w:sz w:val="22"/>
          <w:szCs w:val="22"/>
          <w:shd w:val="clear" w:color="auto" w:fill="FFFFFF"/>
        </w:rPr>
        <w:t xml:space="preserve"> opiera się na wykorzystaniu różnicy temperatury między powierzchnią oceanu a jego głębokościami do generacji energii. Technologie, takie jak obiegi termodynamiczne na różnicy temperatur, są </w:t>
      </w:r>
      <w:r w:rsidR="00A45BD2">
        <w:rPr>
          <w:rFonts w:ascii="Calibri" w:hAnsi="Calibri" w:cs="Calibri"/>
          <w:color w:val="1B1B1B"/>
          <w:sz w:val="22"/>
          <w:szCs w:val="22"/>
          <w:shd w:val="clear" w:color="auto" w:fill="FFFFFF"/>
        </w:rPr>
        <w:t xml:space="preserve">aktualnie jeszcze </w:t>
      </w:r>
      <w:r w:rsidRPr="004302BA">
        <w:rPr>
          <w:rFonts w:ascii="Calibri" w:hAnsi="Calibri" w:cs="Calibri"/>
          <w:color w:val="1B1B1B"/>
          <w:sz w:val="22"/>
          <w:szCs w:val="22"/>
          <w:shd w:val="clear" w:color="auto" w:fill="FFFFFF"/>
        </w:rPr>
        <w:t>badane.</w:t>
      </w:r>
    </w:p>
    <w:p w14:paraId="0E98C81F" w14:textId="5C8C1854" w:rsidR="004302BA" w:rsidRP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1F6195">
        <w:rPr>
          <w:rFonts w:ascii="Calibri" w:hAnsi="Calibri" w:cs="Calibri"/>
          <w:b/>
          <w:bCs/>
          <w:color w:val="1B1B1B"/>
          <w:sz w:val="22"/>
          <w:szCs w:val="22"/>
          <w:shd w:val="clear" w:color="auto" w:fill="FFFFFF"/>
        </w:rPr>
        <w:t>Energia aerodynamiczna</w:t>
      </w:r>
      <w:r w:rsidR="001F6195">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 xml:space="preserve">wykorzystuje zjawiska aerodynamiczne, takie jak efekt Magnus czy struktury inspirowane lotem zwierząt, do </w:t>
      </w:r>
      <w:r w:rsidR="00A45BD2" w:rsidRPr="004302BA">
        <w:rPr>
          <w:rFonts w:ascii="Calibri" w:hAnsi="Calibri" w:cs="Calibri"/>
          <w:color w:val="1B1B1B"/>
          <w:sz w:val="22"/>
          <w:szCs w:val="22"/>
          <w:shd w:val="clear" w:color="auto" w:fill="FFFFFF"/>
        </w:rPr>
        <w:t>gener</w:t>
      </w:r>
      <w:r w:rsidR="00A45BD2">
        <w:rPr>
          <w:rFonts w:ascii="Calibri" w:hAnsi="Calibri" w:cs="Calibri"/>
          <w:color w:val="1B1B1B"/>
          <w:sz w:val="22"/>
          <w:szCs w:val="22"/>
          <w:shd w:val="clear" w:color="auto" w:fill="FFFFFF"/>
        </w:rPr>
        <w:t>owania</w:t>
      </w:r>
      <w:r w:rsidR="00A45BD2" w:rsidRPr="004302BA">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 xml:space="preserve">energii wiatru. Nowatorskie projekty wiatraków lub struktur </w:t>
      </w:r>
      <w:r w:rsidR="00A45BD2">
        <w:rPr>
          <w:rFonts w:ascii="Calibri" w:hAnsi="Calibri" w:cs="Calibri"/>
          <w:color w:val="1B1B1B"/>
          <w:sz w:val="22"/>
          <w:szCs w:val="22"/>
          <w:shd w:val="clear" w:color="auto" w:fill="FFFFFF"/>
        </w:rPr>
        <w:t>o</w:t>
      </w:r>
      <w:r w:rsidRPr="004302BA">
        <w:rPr>
          <w:rFonts w:ascii="Calibri" w:hAnsi="Calibri" w:cs="Calibri"/>
          <w:color w:val="1B1B1B"/>
          <w:sz w:val="22"/>
          <w:szCs w:val="22"/>
          <w:shd w:val="clear" w:color="auto" w:fill="FFFFFF"/>
        </w:rPr>
        <w:t xml:space="preserve"> kształt</w:t>
      </w:r>
      <w:r w:rsidR="00A45BD2">
        <w:rPr>
          <w:rFonts w:ascii="Calibri" w:hAnsi="Calibri" w:cs="Calibri"/>
          <w:color w:val="1B1B1B"/>
          <w:sz w:val="22"/>
          <w:szCs w:val="22"/>
          <w:shd w:val="clear" w:color="auto" w:fill="FFFFFF"/>
        </w:rPr>
        <w:t>ach</w:t>
      </w:r>
      <w:r w:rsidRPr="004302BA">
        <w:rPr>
          <w:rFonts w:ascii="Calibri" w:hAnsi="Calibri" w:cs="Calibri"/>
          <w:color w:val="1B1B1B"/>
          <w:sz w:val="22"/>
          <w:szCs w:val="22"/>
          <w:shd w:val="clear" w:color="auto" w:fill="FFFFFF"/>
        </w:rPr>
        <w:t xml:space="preserve"> skrzydeł owadów </w:t>
      </w:r>
      <w:r w:rsidR="00A45BD2">
        <w:rPr>
          <w:rFonts w:ascii="Calibri" w:hAnsi="Calibri" w:cs="Calibri"/>
          <w:color w:val="1B1B1B"/>
          <w:sz w:val="22"/>
          <w:szCs w:val="22"/>
          <w:shd w:val="clear" w:color="auto" w:fill="FFFFFF"/>
        </w:rPr>
        <w:t>mogą być tutaj</w:t>
      </w:r>
      <w:r w:rsidR="00A45BD2" w:rsidRPr="004302BA">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przykładem.</w:t>
      </w:r>
    </w:p>
    <w:p w14:paraId="1642162B" w14:textId="24C67AA5" w:rsidR="004302BA" w:rsidRP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1F6195">
        <w:rPr>
          <w:rFonts w:ascii="Calibri" w:hAnsi="Calibri" w:cs="Calibri"/>
          <w:b/>
          <w:bCs/>
          <w:color w:val="1B1B1B"/>
          <w:sz w:val="22"/>
          <w:szCs w:val="22"/>
          <w:shd w:val="clear" w:color="auto" w:fill="FFFFFF"/>
        </w:rPr>
        <w:t>Energia termalna z biomasy morskiej</w:t>
      </w:r>
      <w:r w:rsidRPr="004302BA">
        <w:rPr>
          <w:rFonts w:ascii="Calibri" w:hAnsi="Calibri" w:cs="Calibri"/>
          <w:color w:val="1B1B1B"/>
          <w:sz w:val="22"/>
          <w:szCs w:val="22"/>
          <w:shd w:val="clear" w:color="auto" w:fill="FFFFFF"/>
        </w:rPr>
        <w:t xml:space="preserve"> obejmuje wykorzystanie </w:t>
      </w:r>
      <w:r w:rsidR="00A45BD2" w:rsidRPr="004302BA">
        <w:rPr>
          <w:rFonts w:ascii="Calibri" w:hAnsi="Calibri" w:cs="Calibri"/>
          <w:color w:val="1B1B1B"/>
          <w:sz w:val="22"/>
          <w:szCs w:val="22"/>
          <w:shd w:val="clear" w:color="auto" w:fill="FFFFFF"/>
        </w:rPr>
        <w:t>wodorost</w:t>
      </w:r>
      <w:r w:rsidR="00A45BD2">
        <w:rPr>
          <w:rFonts w:ascii="Calibri" w:hAnsi="Calibri" w:cs="Calibri"/>
          <w:color w:val="1B1B1B"/>
          <w:sz w:val="22"/>
          <w:szCs w:val="22"/>
          <w:shd w:val="clear" w:color="auto" w:fill="FFFFFF"/>
        </w:rPr>
        <w:t>ów</w:t>
      </w:r>
      <w:r w:rsidR="00A45BD2" w:rsidRPr="004302BA">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 xml:space="preserve">czy </w:t>
      </w:r>
      <w:r w:rsidR="00A45BD2">
        <w:rPr>
          <w:rFonts w:ascii="Calibri" w:hAnsi="Calibri" w:cs="Calibri"/>
          <w:color w:val="1B1B1B"/>
          <w:sz w:val="22"/>
          <w:szCs w:val="22"/>
          <w:shd w:val="clear" w:color="auto" w:fill="FFFFFF"/>
        </w:rPr>
        <w:t xml:space="preserve">innych </w:t>
      </w:r>
      <w:r w:rsidRPr="004302BA">
        <w:rPr>
          <w:rFonts w:ascii="Calibri" w:hAnsi="Calibri" w:cs="Calibri"/>
          <w:color w:val="1B1B1B"/>
          <w:sz w:val="22"/>
          <w:szCs w:val="22"/>
          <w:shd w:val="clear" w:color="auto" w:fill="FFFFFF"/>
        </w:rPr>
        <w:t>roślin morski</w:t>
      </w:r>
      <w:r w:rsidR="00A45BD2">
        <w:rPr>
          <w:rFonts w:ascii="Calibri" w:hAnsi="Calibri" w:cs="Calibri"/>
          <w:color w:val="1B1B1B"/>
          <w:sz w:val="22"/>
          <w:szCs w:val="22"/>
          <w:shd w:val="clear" w:color="auto" w:fill="FFFFFF"/>
        </w:rPr>
        <w:t>ch</w:t>
      </w:r>
      <w:r w:rsidRPr="004302BA">
        <w:rPr>
          <w:rFonts w:ascii="Calibri" w:hAnsi="Calibri" w:cs="Calibri"/>
          <w:color w:val="1B1B1B"/>
          <w:sz w:val="22"/>
          <w:szCs w:val="22"/>
          <w:shd w:val="clear" w:color="auto" w:fill="FFFFFF"/>
        </w:rPr>
        <w:t xml:space="preserve"> do produkcji biogazu, ciepła i innych form energii.</w:t>
      </w:r>
    </w:p>
    <w:p w14:paraId="00593F59" w14:textId="3C72DC20" w:rsidR="004302BA" w:rsidRP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1F6195">
        <w:rPr>
          <w:rFonts w:ascii="Calibri" w:hAnsi="Calibri" w:cs="Calibri"/>
          <w:b/>
          <w:bCs/>
          <w:color w:val="1B1B1B"/>
          <w:sz w:val="22"/>
          <w:szCs w:val="22"/>
          <w:shd w:val="clear" w:color="auto" w:fill="FFFFFF"/>
        </w:rPr>
        <w:t>Energia kwantowa</w:t>
      </w:r>
      <w:r w:rsidRPr="004302BA">
        <w:rPr>
          <w:rFonts w:ascii="Calibri" w:hAnsi="Calibri" w:cs="Calibri"/>
          <w:color w:val="1B1B1B"/>
          <w:sz w:val="22"/>
          <w:szCs w:val="22"/>
          <w:shd w:val="clear" w:color="auto" w:fill="FFFFFF"/>
        </w:rPr>
        <w:t xml:space="preserve"> </w:t>
      </w:r>
      <w:r w:rsidR="001F6195">
        <w:rPr>
          <w:rFonts w:ascii="Calibri" w:hAnsi="Calibri" w:cs="Calibri"/>
          <w:color w:val="1B1B1B"/>
          <w:sz w:val="22"/>
          <w:szCs w:val="22"/>
          <w:shd w:val="clear" w:color="auto" w:fill="FFFFFF"/>
        </w:rPr>
        <w:t>to</w:t>
      </w:r>
      <w:r w:rsidRPr="004302BA">
        <w:rPr>
          <w:rFonts w:ascii="Calibri" w:hAnsi="Calibri" w:cs="Calibri"/>
          <w:color w:val="1B1B1B"/>
          <w:sz w:val="22"/>
          <w:szCs w:val="22"/>
          <w:shd w:val="clear" w:color="auto" w:fill="FFFFFF"/>
        </w:rPr>
        <w:t xml:space="preserve"> nowa dziedzina, w której badane są technologie wykorzystujące zasady fizyki kwantowej do produkcji energii, na przykład za pomocą komórek fotowoltaicznych kwantowych.</w:t>
      </w:r>
    </w:p>
    <w:p w14:paraId="0F330A6A" w14:textId="655E08C4" w:rsidR="001000B0"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302BA">
        <w:rPr>
          <w:rFonts w:ascii="Calibri" w:hAnsi="Calibri" w:cs="Calibri"/>
          <w:color w:val="1B1B1B"/>
          <w:sz w:val="22"/>
          <w:szCs w:val="22"/>
          <w:shd w:val="clear" w:color="auto" w:fill="FFFFFF"/>
        </w:rPr>
        <w:t>Te nowe źródła energii odnawialnej stanowią obszary badań i eksperymentów, a ich skuteczność i zastosowanie mogą różnić się w zależności od lokalizacji i warunków. W miarę postępu badań naukowych technologie</w:t>
      </w:r>
      <w:r w:rsidR="00456A61">
        <w:rPr>
          <w:rFonts w:ascii="Calibri" w:hAnsi="Calibri" w:cs="Calibri"/>
          <w:color w:val="1B1B1B"/>
          <w:sz w:val="22"/>
          <w:szCs w:val="22"/>
          <w:shd w:val="clear" w:color="auto" w:fill="FFFFFF"/>
        </w:rPr>
        <w:t xml:space="preserve"> te</w:t>
      </w:r>
      <w:r w:rsidRPr="004302BA">
        <w:rPr>
          <w:rFonts w:ascii="Calibri" w:hAnsi="Calibri" w:cs="Calibri"/>
          <w:color w:val="1B1B1B"/>
          <w:sz w:val="22"/>
          <w:szCs w:val="22"/>
          <w:shd w:val="clear" w:color="auto" w:fill="FFFFFF"/>
        </w:rPr>
        <w:t xml:space="preserve"> mogą odgrywać coraz większą rolę. Perspektywy dla nowych źródeł energii odnawialnej są obiecujące i związane z kilkoma kluczowymi kierunkami rozwoju. W miarę postępu badań i innowacji technologicznych można oczekiwać dalszego rozwoju efektywności i konkurencyjności ekonomicznej nowych źródeł energii odnawialnej. </w:t>
      </w:r>
    </w:p>
    <w:p w14:paraId="7ADFF6FF" w14:textId="0804A52F" w:rsidR="004302BA" w:rsidRP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302BA">
        <w:rPr>
          <w:rFonts w:ascii="Calibri" w:hAnsi="Calibri" w:cs="Calibri"/>
          <w:color w:val="1B1B1B"/>
          <w:sz w:val="22"/>
          <w:szCs w:val="22"/>
          <w:shd w:val="clear" w:color="auto" w:fill="FFFFFF"/>
        </w:rPr>
        <w:t xml:space="preserve">Wraz z postępem technologicznym koszty produkcji energii z odnawialnych źródeł, </w:t>
      </w:r>
      <w:r w:rsidR="000F0B9D" w:rsidRPr="004302BA">
        <w:rPr>
          <w:rFonts w:ascii="Calibri" w:hAnsi="Calibri" w:cs="Calibri"/>
          <w:color w:val="1B1B1B"/>
          <w:sz w:val="22"/>
          <w:szCs w:val="22"/>
          <w:shd w:val="clear" w:color="auto" w:fill="FFFFFF"/>
        </w:rPr>
        <w:t>taki</w:t>
      </w:r>
      <w:r w:rsidR="000F0B9D">
        <w:rPr>
          <w:rFonts w:ascii="Calibri" w:hAnsi="Calibri" w:cs="Calibri"/>
          <w:color w:val="1B1B1B"/>
          <w:sz w:val="22"/>
          <w:szCs w:val="22"/>
          <w:shd w:val="clear" w:color="auto" w:fill="FFFFFF"/>
        </w:rPr>
        <w:t>ch</w:t>
      </w:r>
      <w:r w:rsidR="000F0B9D" w:rsidRPr="004302BA">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 xml:space="preserve">jak energia słoneczna i wiatrowa, sukcesywnie maleją. </w:t>
      </w:r>
      <w:r w:rsidR="000F0B9D">
        <w:rPr>
          <w:rFonts w:ascii="Calibri" w:hAnsi="Calibri" w:cs="Calibri"/>
          <w:color w:val="1B1B1B"/>
          <w:sz w:val="22"/>
          <w:szCs w:val="22"/>
          <w:shd w:val="clear" w:color="auto" w:fill="FFFFFF"/>
        </w:rPr>
        <w:t>P</w:t>
      </w:r>
      <w:r w:rsidRPr="004302BA">
        <w:rPr>
          <w:rFonts w:ascii="Calibri" w:hAnsi="Calibri" w:cs="Calibri"/>
          <w:color w:val="1B1B1B"/>
          <w:sz w:val="22"/>
          <w:szCs w:val="22"/>
          <w:shd w:val="clear" w:color="auto" w:fill="FFFFFF"/>
        </w:rPr>
        <w:t xml:space="preserve">rzyczynia się </w:t>
      </w:r>
      <w:r w:rsidR="000F0B9D">
        <w:rPr>
          <w:rFonts w:ascii="Calibri" w:hAnsi="Calibri" w:cs="Calibri"/>
          <w:color w:val="1B1B1B"/>
          <w:sz w:val="22"/>
          <w:szCs w:val="22"/>
          <w:shd w:val="clear" w:color="auto" w:fill="FFFFFF"/>
        </w:rPr>
        <w:t xml:space="preserve">to </w:t>
      </w:r>
      <w:r w:rsidRPr="004302BA">
        <w:rPr>
          <w:rFonts w:ascii="Calibri" w:hAnsi="Calibri" w:cs="Calibri"/>
          <w:color w:val="1B1B1B"/>
          <w:sz w:val="22"/>
          <w:szCs w:val="22"/>
          <w:shd w:val="clear" w:color="auto" w:fill="FFFFFF"/>
        </w:rPr>
        <w:t xml:space="preserve">do zwiększenia </w:t>
      </w:r>
      <w:r w:rsidR="000F0B9D">
        <w:rPr>
          <w:rFonts w:ascii="Calibri" w:hAnsi="Calibri" w:cs="Calibri"/>
          <w:color w:val="1B1B1B"/>
          <w:sz w:val="22"/>
          <w:szCs w:val="22"/>
          <w:shd w:val="clear" w:color="auto" w:fill="FFFFFF"/>
        </w:rPr>
        <w:t xml:space="preserve">ich </w:t>
      </w:r>
      <w:r w:rsidRPr="004302BA">
        <w:rPr>
          <w:rFonts w:ascii="Calibri" w:hAnsi="Calibri" w:cs="Calibri"/>
          <w:color w:val="1B1B1B"/>
          <w:sz w:val="22"/>
          <w:szCs w:val="22"/>
          <w:shd w:val="clear" w:color="auto" w:fill="FFFFFF"/>
        </w:rPr>
        <w:t>atrakcyjności ekonomicznej. Badania nad poprawą efektywności konwersji oraz magazynowaniem energii pozwalają na skuteczn</w:t>
      </w:r>
      <w:r w:rsidR="000F0B9D">
        <w:rPr>
          <w:rFonts w:ascii="Calibri" w:hAnsi="Calibri" w:cs="Calibri"/>
          <w:color w:val="1B1B1B"/>
          <w:sz w:val="22"/>
          <w:szCs w:val="22"/>
          <w:shd w:val="clear" w:color="auto" w:fill="FFFFFF"/>
        </w:rPr>
        <w:t>i</w:t>
      </w:r>
      <w:r w:rsidRPr="004302BA">
        <w:rPr>
          <w:rFonts w:ascii="Calibri" w:hAnsi="Calibri" w:cs="Calibri"/>
          <w:color w:val="1B1B1B"/>
          <w:sz w:val="22"/>
          <w:szCs w:val="22"/>
          <w:shd w:val="clear" w:color="auto" w:fill="FFFFFF"/>
        </w:rPr>
        <w:t>e</w:t>
      </w:r>
      <w:r w:rsidR="000F0B9D">
        <w:rPr>
          <w:rFonts w:ascii="Calibri" w:hAnsi="Calibri" w:cs="Calibri"/>
          <w:color w:val="1B1B1B"/>
          <w:sz w:val="22"/>
          <w:szCs w:val="22"/>
          <w:shd w:val="clear" w:color="auto" w:fill="FFFFFF"/>
        </w:rPr>
        <w:t>jsze</w:t>
      </w:r>
      <w:r w:rsidRPr="004302BA">
        <w:rPr>
          <w:rFonts w:ascii="Calibri" w:hAnsi="Calibri" w:cs="Calibri"/>
          <w:color w:val="1B1B1B"/>
          <w:sz w:val="22"/>
          <w:szCs w:val="22"/>
          <w:shd w:val="clear" w:color="auto" w:fill="FFFFFF"/>
        </w:rPr>
        <w:t xml:space="preserve"> wykorzystanie odnawialnych źródeł energii. Inwestycje w infrastrukturę energetyczną, taką jak inteligentne sieci czy systemy magazynowania energii, umożliwiają bardziej efektywne zarządzanie produkcją i dystrybucją energii odnawialnej. Coraz większa świadomość społeczeństwa na temat problemów związanych z emisją dwutlenku węgla i zmianami klimatycznymi przyspiesza adaptację nowych źródeł energii odnawialnej. Cele rządowe związane z redukcją emisji gazów cieplarnianych, a także zachęty finansowe wspierają rozwój nowych źródeł energii odnawialnej.</w:t>
      </w:r>
    </w:p>
    <w:p w14:paraId="52DE1676" w14:textId="26683015" w:rsidR="004302BA" w:rsidRPr="004302BA" w:rsidRDefault="000F0B9D" w:rsidP="004302BA">
      <w:pPr>
        <w:pStyle w:val="NormalWeb"/>
        <w:shd w:val="clear" w:color="auto" w:fill="FFFFFF"/>
        <w:spacing w:after="0"/>
        <w:jc w:val="both"/>
        <w:rPr>
          <w:rFonts w:ascii="Calibri" w:hAnsi="Calibri" w:cs="Calibri"/>
          <w:color w:val="1B1B1B"/>
          <w:sz w:val="22"/>
          <w:szCs w:val="22"/>
          <w:shd w:val="clear" w:color="auto" w:fill="FFFFFF"/>
        </w:rPr>
      </w:pPr>
      <w:r>
        <w:rPr>
          <w:rFonts w:ascii="Calibri" w:hAnsi="Calibri" w:cs="Calibri"/>
          <w:color w:val="1B1B1B"/>
          <w:sz w:val="22"/>
          <w:szCs w:val="22"/>
          <w:shd w:val="clear" w:color="auto" w:fill="FFFFFF"/>
        </w:rPr>
        <w:t>N</w:t>
      </w:r>
      <w:r w:rsidR="004302BA" w:rsidRPr="004302BA">
        <w:rPr>
          <w:rFonts w:ascii="Calibri" w:hAnsi="Calibri" w:cs="Calibri"/>
          <w:color w:val="1B1B1B"/>
          <w:sz w:val="22"/>
          <w:szCs w:val="22"/>
          <w:shd w:val="clear" w:color="auto" w:fill="FFFFFF"/>
        </w:rPr>
        <w:t>owe źródła energii odgrywają kluczową rolę w dążeniu do bardziej zrównoważonego i ekologicznego systemu energetycznego. Jednak nadal ważne są dalsze badania, inwestycje oraz rozwijanie infrastruktury, aby osiągnąć pełny potencjał tych źródeł i przyspieszyć transformację energetyczną.</w:t>
      </w:r>
    </w:p>
    <w:p w14:paraId="5376E32D" w14:textId="77777777" w:rsidR="001000B0" w:rsidRPr="001000B0" w:rsidRDefault="001000B0" w:rsidP="004302BA">
      <w:pPr>
        <w:pStyle w:val="NormalWeb"/>
        <w:shd w:val="clear" w:color="auto" w:fill="FFFFFF"/>
        <w:spacing w:after="0"/>
        <w:jc w:val="both"/>
        <w:rPr>
          <w:rFonts w:ascii="Calibri" w:hAnsi="Calibri" w:cs="Calibri"/>
          <w:b/>
          <w:bCs/>
          <w:color w:val="1B1B1B"/>
          <w:sz w:val="22"/>
          <w:szCs w:val="22"/>
          <w:shd w:val="clear" w:color="auto" w:fill="FFFFFF"/>
        </w:rPr>
      </w:pPr>
      <w:r w:rsidRPr="001000B0">
        <w:rPr>
          <w:rFonts w:ascii="Calibri" w:hAnsi="Calibri" w:cs="Calibri"/>
          <w:b/>
          <w:bCs/>
          <w:color w:val="1B1B1B"/>
          <w:sz w:val="22"/>
          <w:szCs w:val="22"/>
          <w:shd w:val="clear" w:color="auto" w:fill="FFFFFF"/>
        </w:rPr>
        <w:t>Co wpływa na wybór źródła energii?</w:t>
      </w:r>
    </w:p>
    <w:p w14:paraId="6E1F1633" w14:textId="66D62E65" w:rsidR="009F652D" w:rsidRDefault="009F652D" w:rsidP="009F652D">
      <w:pPr>
        <w:pStyle w:val="NormalWeb"/>
        <w:shd w:val="clear" w:color="auto" w:fill="FFFFFF"/>
        <w:spacing w:after="0"/>
        <w:jc w:val="both"/>
        <w:rPr>
          <w:rFonts w:ascii="Calibri" w:hAnsi="Calibri" w:cs="Calibri"/>
          <w:color w:val="1B1B1B"/>
          <w:sz w:val="22"/>
          <w:szCs w:val="22"/>
          <w:shd w:val="clear" w:color="auto" w:fill="FFFFFF"/>
        </w:rPr>
      </w:pPr>
      <w:r w:rsidRPr="009F652D">
        <w:rPr>
          <w:rFonts w:ascii="Calibri" w:hAnsi="Calibri" w:cs="Calibri"/>
          <w:color w:val="1B1B1B"/>
          <w:sz w:val="22"/>
          <w:szCs w:val="22"/>
          <w:shd w:val="clear" w:color="auto" w:fill="FFFFFF"/>
        </w:rPr>
        <w:t xml:space="preserve">Wybór odpowiedniego źródła energii to proces, który zależy od wielu czynników. Podstawowym z nich są koszty związane z wytworzeniem energii z danego źródła. Inwestycje, eksploatacja i utrzymanie infrastruktury energetycznej mają kluczowy wpływ na atrakcyjność danego rozwiązania. Ponadto dostępność </w:t>
      </w:r>
      <w:r w:rsidR="00B25092">
        <w:rPr>
          <w:rFonts w:ascii="Calibri" w:hAnsi="Calibri" w:cs="Calibri"/>
          <w:color w:val="1B1B1B"/>
          <w:sz w:val="22"/>
          <w:szCs w:val="22"/>
          <w:shd w:val="clear" w:color="auto" w:fill="FFFFFF"/>
        </w:rPr>
        <w:t xml:space="preserve">w danym regionie </w:t>
      </w:r>
      <w:r w:rsidRPr="009F652D">
        <w:rPr>
          <w:rFonts w:ascii="Calibri" w:hAnsi="Calibri" w:cs="Calibri"/>
          <w:color w:val="1B1B1B"/>
          <w:sz w:val="22"/>
          <w:szCs w:val="22"/>
          <w:shd w:val="clear" w:color="auto" w:fill="FFFFFF"/>
        </w:rPr>
        <w:t>zasobów naturalnych, takich jak słońce, wiatr, woda czy biomasa, jest równie istotnym czynnikiem. Efektywność energetyczna, czyli stosunek zużytej energii do wytworzonej, także odgrywa kluczową rolę przy wyborze odpowiedniego źródła.</w:t>
      </w:r>
    </w:p>
    <w:p w14:paraId="1F18E089" w14:textId="77777777" w:rsidR="009F652D" w:rsidRDefault="009F652D" w:rsidP="009F652D">
      <w:pPr>
        <w:pStyle w:val="NormalWeb"/>
        <w:shd w:val="clear" w:color="auto" w:fill="FFFFFF"/>
        <w:spacing w:after="0"/>
        <w:jc w:val="both"/>
        <w:rPr>
          <w:rFonts w:ascii="Calibri" w:hAnsi="Calibri" w:cs="Calibri"/>
          <w:color w:val="1B1B1B"/>
          <w:sz w:val="22"/>
          <w:szCs w:val="22"/>
          <w:shd w:val="clear" w:color="auto" w:fill="FFFFFF"/>
        </w:rPr>
      </w:pPr>
      <w:r w:rsidRPr="009F652D">
        <w:rPr>
          <w:rFonts w:ascii="Calibri" w:hAnsi="Calibri" w:cs="Calibri"/>
          <w:color w:val="1B1B1B"/>
          <w:sz w:val="22"/>
          <w:szCs w:val="22"/>
          <w:shd w:val="clear" w:color="auto" w:fill="FFFFFF"/>
        </w:rPr>
        <w:lastRenderedPageBreak/>
        <w:t>Wpływ na środowisko to kolejny istotny aspekt. Ocenia się emisje gazów cieplarnianych, zużycie wody oraz wpływ na ekosystemy. Polityczne decyzje, regulacje i cele dotyczące odnawialnych źródeł energii oraz redukcji emisji mają znaczący wpływ na kształtowanie rynku energetycznego.</w:t>
      </w:r>
    </w:p>
    <w:p w14:paraId="26EBFFE3" w14:textId="328990AB" w:rsidR="009F652D" w:rsidRDefault="00B25092" w:rsidP="009F652D">
      <w:pPr>
        <w:pStyle w:val="NormalWeb"/>
        <w:shd w:val="clear" w:color="auto" w:fill="FFFFFF"/>
        <w:spacing w:after="0"/>
        <w:jc w:val="both"/>
        <w:rPr>
          <w:rFonts w:ascii="Calibri" w:hAnsi="Calibri" w:cs="Calibri"/>
          <w:color w:val="1B1B1B"/>
          <w:sz w:val="22"/>
          <w:szCs w:val="22"/>
          <w:shd w:val="clear" w:color="auto" w:fill="FFFFFF"/>
        </w:rPr>
      </w:pPr>
      <w:r>
        <w:rPr>
          <w:rFonts w:ascii="Calibri" w:hAnsi="Calibri" w:cs="Calibri"/>
          <w:color w:val="1B1B1B"/>
          <w:sz w:val="22"/>
          <w:szCs w:val="22"/>
          <w:shd w:val="clear" w:color="auto" w:fill="FFFFFF"/>
        </w:rPr>
        <w:t>Również a</w:t>
      </w:r>
      <w:r w:rsidR="009F652D" w:rsidRPr="009F652D">
        <w:rPr>
          <w:rFonts w:ascii="Calibri" w:hAnsi="Calibri" w:cs="Calibri"/>
          <w:color w:val="1B1B1B"/>
          <w:sz w:val="22"/>
          <w:szCs w:val="22"/>
          <w:shd w:val="clear" w:color="auto" w:fill="FFFFFF"/>
        </w:rPr>
        <w:t>kceptacja społeczna, zwłaszcza w kontekście lokalizacji instalacji energetycznych, może ułatwić lub utrudnić rozwój danego źródła energii.</w:t>
      </w:r>
    </w:p>
    <w:p w14:paraId="69AEA5B6" w14:textId="77777777" w:rsidR="009F652D" w:rsidRDefault="009F652D" w:rsidP="009F652D">
      <w:pPr>
        <w:pStyle w:val="NormalWeb"/>
        <w:shd w:val="clear" w:color="auto" w:fill="FFFFFF"/>
        <w:spacing w:after="0"/>
        <w:jc w:val="both"/>
        <w:rPr>
          <w:rFonts w:ascii="Calibri" w:hAnsi="Calibri" w:cs="Calibri"/>
          <w:color w:val="1B1B1B"/>
          <w:sz w:val="22"/>
          <w:szCs w:val="22"/>
          <w:shd w:val="clear" w:color="auto" w:fill="FFFFFF"/>
        </w:rPr>
      </w:pPr>
      <w:r w:rsidRPr="009F652D">
        <w:rPr>
          <w:rFonts w:ascii="Calibri" w:hAnsi="Calibri" w:cs="Calibri"/>
          <w:color w:val="1B1B1B"/>
          <w:sz w:val="22"/>
          <w:szCs w:val="22"/>
          <w:shd w:val="clear" w:color="auto" w:fill="FFFFFF"/>
        </w:rPr>
        <w:t>Rozwój technologii związanych z danym źródłem energii może wpływać na jego atrakcyjność. Postęp technologiczny może obniżać koszty i zwiększać wydajność, co czyni dane źródło bardziej konkurencyjnym.</w:t>
      </w:r>
    </w:p>
    <w:p w14:paraId="73BF481F" w14:textId="2311B464" w:rsidR="009F652D" w:rsidRDefault="009F652D" w:rsidP="009F652D">
      <w:pPr>
        <w:pStyle w:val="NormalWeb"/>
        <w:shd w:val="clear" w:color="auto" w:fill="FFFFFF"/>
        <w:spacing w:after="0"/>
        <w:jc w:val="both"/>
        <w:rPr>
          <w:rFonts w:ascii="Calibri" w:hAnsi="Calibri" w:cs="Calibri"/>
          <w:color w:val="1B1B1B"/>
          <w:sz w:val="22"/>
          <w:szCs w:val="22"/>
          <w:shd w:val="clear" w:color="auto" w:fill="FFFFFF"/>
        </w:rPr>
      </w:pPr>
      <w:r w:rsidRPr="009F652D">
        <w:rPr>
          <w:rFonts w:ascii="Calibri" w:hAnsi="Calibri" w:cs="Calibri"/>
          <w:color w:val="1B1B1B"/>
          <w:sz w:val="22"/>
          <w:szCs w:val="22"/>
          <w:shd w:val="clear" w:color="auto" w:fill="FFFFFF"/>
        </w:rPr>
        <w:t>Ostateczny wybór źródła energii to wynik zrównoważenia różnych czynników</w:t>
      </w:r>
      <w:r w:rsidR="00B25092">
        <w:rPr>
          <w:rFonts w:ascii="Calibri" w:hAnsi="Calibri" w:cs="Calibri"/>
          <w:color w:val="1B1B1B"/>
          <w:sz w:val="22"/>
          <w:szCs w:val="22"/>
          <w:shd w:val="clear" w:color="auto" w:fill="FFFFFF"/>
        </w:rPr>
        <w:t>, przy uwzględnieniu</w:t>
      </w:r>
      <w:r w:rsidRPr="009F652D">
        <w:rPr>
          <w:rFonts w:ascii="Calibri" w:hAnsi="Calibri" w:cs="Calibri"/>
          <w:color w:val="1B1B1B"/>
          <w:sz w:val="22"/>
          <w:szCs w:val="22"/>
          <w:shd w:val="clear" w:color="auto" w:fill="FFFFFF"/>
        </w:rPr>
        <w:t xml:space="preserve"> cel</w:t>
      </w:r>
      <w:r w:rsidR="00B25092">
        <w:rPr>
          <w:rFonts w:ascii="Calibri" w:hAnsi="Calibri" w:cs="Calibri"/>
          <w:color w:val="1B1B1B"/>
          <w:sz w:val="22"/>
          <w:szCs w:val="22"/>
          <w:shd w:val="clear" w:color="auto" w:fill="FFFFFF"/>
        </w:rPr>
        <w:t>ów</w:t>
      </w:r>
      <w:r w:rsidRPr="009F652D">
        <w:rPr>
          <w:rFonts w:ascii="Calibri" w:hAnsi="Calibri" w:cs="Calibri"/>
          <w:color w:val="1B1B1B"/>
          <w:sz w:val="22"/>
          <w:szCs w:val="22"/>
          <w:shd w:val="clear" w:color="auto" w:fill="FFFFFF"/>
        </w:rPr>
        <w:t xml:space="preserve"> i wartości przedsiębiorstwa. Bezpieczeństwo energetyczne kraju także odgrywa istotną rolę, zwłaszcza w kontekście stabilności dostaw energii.</w:t>
      </w:r>
    </w:p>
    <w:p w14:paraId="089F88D9" w14:textId="6C181A8B" w:rsidR="001000B0" w:rsidRPr="009F652D" w:rsidRDefault="001000B0" w:rsidP="009F652D">
      <w:pPr>
        <w:pStyle w:val="NormalWeb"/>
        <w:shd w:val="clear" w:color="auto" w:fill="FFFFFF"/>
        <w:spacing w:after="0"/>
        <w:jc w:val="both"/>
        <w:rPr>
          <w:rFonts w:ascii="Calibri" w:hAnsi="Calibri" w:cs="Calibri"/>
          <w:color w:val="1B1B1B"/>
          <w:sz w:val="22"/>
          <w:szCs w:val="22"/>
          <w:shd w:val="clear" w:color="auto" w:fill="FFFFFF"/>
        </w:rPr>
      </w:pPr>
      <w:r w:rsidRPr="001000B0">
        <w:rPr>
          <w:rFonts w:ascii="Calibri" w:hAnsi="Calibri" w:cs="Calibri"/>
          <w:b/>
          <w:bCs/>
          <w:color w:val="1B1B1B"/>
          <w:sz w:val="22"/>
          <w:szCs w:val="22"/>
          <w:shd w:val="clear" w:color="auto" w:fill="FFFFFF"/>
        </w:rPr>
        <w:t>Ubezpieczenia a nowe technologie energetyczne</w:t>
      </w:r>
    </w:p>
    <w:p w14:paraId="2CDD9F00" w14:textId="7B61BE6F" w:rsidR="00383CF7" w:rsidRDefault="00F04AB4" w:rsidP="004302BA">
      <w:pPr>
        <w:pStyle w:val="NormalWeb"/>
        <w:shd w:val="clear" w:color="auto" w:fill="FFFFFF"/>
        <w:spacing w:after="0"/>
        <w:jc w:val="both"/>
        <w:rPr>
          <w:rFonts w:ascii="Calibri" w:hAnsi="Calibri" w:cs="Calibri"/>
          <w:color w:val="1B1B1B"/>
          <w:sz w:val="22"/>
          <w:szCs w:val="22"/>
          <w:shd w:val="clear" w:color="auto" w:fill="FFFFFF"/>
        </w:rPr>
      </w:pPr>
      <w:r>
        <w:rPr>
          <w:rFonts w:ascii="Calibri" w:hAnsi="Calibri" w:cs="Calibri"/>
          <w:color w:val="1B1B1B"/>
          <w:sz w:val="22"/>
          <w:szCs w:val="22"/>
          <w:shd w:val="clear" w:color="auto" w:fill="FFFFFF"/>
        </w:rPr>
        <w:t>M</w:t>
      </w:r>
      <w:r w:rsidR="004302BA" w:rsidRPr="004302BA">
        <w:rPr>
          <w:rFonts w:ascii="Calibri" w:hAnsi="Calibri" w:cs="Calibri"/>
          <w:color w:val="1B1B1B"/>
          <w:sz w:val="22"/>
          <w:szCs w:val="22"/>
          <w:shd w:val="clear" w:color="auto" w:fill="FFFFFF"/>
        </w:rPr>
        <w:t>ówiąc o odnawialnych źródłach energii należy wspomnieć o znaczącej roli ubezpieczeń. Tego typu projekty z uwagi na wielkość zaangażowanego kapitału potrzebują odpowiedniego zabezpieczenia. Oczywiście technologie</w:t>
      </w:r>
      <w:r>
        <w:rPr>
          <w:rFonts w:ascii="Calibri" w:hAnsi="Calibri" w:cs="Calibri"/>
          <w:color w:val="1B1B1B"/>
          <w:sz w:val="22"/>
          <w:szCs w:val="22"/>
          <w:shd w:val="clear" w:color="auto" w:fill="FFFFFF"/>
        </w:rPr>
        <w:t xml:space="preserve"> jak </w:t>
      </w:r>
      <w:r w:rsidR="004302BA" w:rsidRPr="004302BA">
        <w:rPr>
          <w:rFonts w:ascii="Calibri" w:hAnsi="Calibri" w:cs="Calibri"/>
          <w:color w:val="1B1B1B"/>
          <w:sz w:val="22"/>
          <w:szCs w:val="22"/>
          <w:shd w:val="clear" w:color="auto" w:fill="FFFFFF"/>
        </w:rPr>
        <w:t>farmy wiatrowe czy fotowoltaiczne mają już wypracowane dedykowane programy ubezpieczeniowe, co wynika z tego, że mamy z nimi do czynienia</w:t>
      </w:r>
      <w:r>
        <w:rPr>
          <w:rFonts w:ascii="Calibri" w:hAnsi="Calibri" w:cs="Calibri"/>
          <w:color w:val="1B1B1B"/>
          <w:sz w:val="22"/>
          <w:szCs w:val="22"/>
          <w:shd w:val="clear" w:color="auto" w:fill="FFFFFF"/>
        </w:rPr>
        <w:t xml:space="preserve"> już od wielu lat</w:t>
      </w:r>
      <w:r w:rsidR="004302BA" w:rsidRPr="004302BA">
        <w:rPr>
          <w:rFonts w:ascii="Calibri" w:hAnsi="Calibri" w:cs="Calibri"/>
          <w:color w:val="1B1B1B"/>
          <w:sz w:val="22"/>
          <w:szCs w:val="22"/>
          <w:shd w:val="clear" w:color="auto" w:fill="FFFFFF"/>
        </w:rPr>
        <w:t>. Należy jednak zauważyć, że by wypracować dobre praktyki dla tych technologii, umożliwiające uzyskanie pokrycia na losowe zdarzenia dla klienta oraz eliminację ryzyka pewnego dla ubezpieczycieli</w:t>
      </w:r>
      <w:r>
        <w:rPr>
          <w:rFonts w:ascii="Calibri" w:hAnsi="Calibri" w:cs="Calibri"/>
          <w:color w:val="1B1B1B"/>
          <w:sz w:val="22"/>
          <w:szCs w:val="22"/>
          <w:shd w:val="clear" w:color="auto" w:fill="FFFFFF"/>
        </w:rPr>
        <w:t>, potrzeba było wiele czasu</w:t>
      </w:r>
      <w:r w:rsidR="004302BA" w:rsidRPr="004302BA">
        <w:rPr>
          <w:rFonts w:ascii="Calibri" w:hAnsi="Calibri" w:cs="Calibri"/>
          <w:color w:val="1B1B1B"/>
          <w:sz w:val="22"/>
          <w:szCs w:val="22"/>
          <w:shd w:val="clear" w:color="auto" w:fill="FFFFFF"/>
        </w:rPr>
        <w:t>.</w:t>
      </w:r>
      <w:r w:rsidR="00154B1B">
        <w:rPr>
          <w:rFonts w:ascii="Calibri" w:hAnsi="Calibri" w:cs="Calibri"/>
          <w:color w:val="1B1B1B"/>
          <w:sz w:val="22"/>
          <w:szCs w:val="22"/>
          <w:shd w:val="clear" w:color="auto" w:fill="FFFFFF"/>
        </w:rPr>
        <w:t xml:space="preserve"> </w:t>
      </w:r>
    </w:p>
    <w:p w14:paraId="206BE339" w14:textId="31203875" w:rsidR="004302BA" w:rsidRP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302BA">
        <w:rPr>
          <w:rFonts w:ascii="Calibri" w:hAnsi="Calibri" w:cs="Calibri"/>
          <w:color w:val="1B1B1B"/>
          <w:sz w:val="22"/>
          <w:szCs w:val="22"/>
          <w:shd w:val="clear" w:color="auto" w:fill="FFFFFF"/>
        </w:rPr>
        <w:t>Colonnade</w:t>
      </w:r>
      <w:r w:rsidR="00F04AB4">
        <w:rPr>
          <w:rFonts w:ascii="Calibri" w:hAnsi="Calibri" w:cs="Calibri"/>
          <w:color w:val="1B1B1B"/>
          <w:sz w:val="22"/>
          <w:szCs w:val="22"/>
          <w:shd w:val="clear" w:color="auto" w:fill="FFFFFF"/>
        </w:rPr>
        <w:t>,</w:t>
      </w:r>
      <w:r w:rsidRPr="004302BA">
        <w:rPr>
          <w:rFonts w:ascii="Calibri" w:hAnsi="Calibri" w:cs="Calibri"/>
          <w:color w:val="1B1B1B"/>
          <w:sz w:val="22"/>
          <w:szCs w:val="22"/>
          <w:shd w:val="clear" w:color="auto" w:fill="FFFFFF"/>
        </w:rPr>
        <w:t xml:space="preserve"> jako firma wspierająca ziel</w:t>
      </w:r>
      <w:r w:rsidR="00F04AB4">
        <w:rPr>
          <w:rFonts w:ascii="Calibri" w:hAnsi="Calibri" w:cs="Calibri"/>
          <w:color w:val="1B1B1B"/>
          <w:sz w:val="22"/>
          <w:szCs w:val="22"/>
          <w:shd w:val="clear" w:color="auto" w:fill="FFFFFF"/>
        </w:rPr>
        <w:t>o</w:t>
      </w:r>
      <w:r w:rsidRPr="004302BA">
        <w:rPr>
          <w:rFonts w:ascii="Calibri" w:hAnsi="Calibri" w:cs="Calibri"/>
          <w:color w:val="1B1B1B"/>
          <w:sz w:val="22"/>
          <w:szCs w:val="22"/>
          <w:shd w:val="clear" w:color="auto" w:fill="FFFFFF"/>
        </w:rPr>
        <w:t xml:space="preserve">ną energię, zdecydowała się ofertować pokrycie na tzw. </w:t>
      </w:r>
      <w:proofErr w:type="spellStart"/>
      <w:r w:rsidRPr="004302BA">
        <w:rPr>
          <w:rFonts w:ascii="Calibri" w:hAnsi="Calibri" w:cs="Calibri"/>
          <w:color w:val="1B1B1B"/>
          <w:sz w:val="22"/>
          <w:szCs w:val="22"/>
          <w:shd w:val="clear" w:color="auto" w:fill="FFFFFF"/>
        </w:rPr>
        <w:t>Reduced</w:t>
      </w:r>
      <w:proofErr w:type="spellEnd"/>
      <w:r w:rsidRPr="004302BA">
        <w:rPr>
          <w:rFonts w:ascii="Calibri" w:hAnsi="Calibri" w:cs="Calibri"/>
          <w:color w:val="1B1B1B"/>
          <w:sz w:val="22"/>
          <w:szCs w:val="22"/>
          <w:shd w:val="clear" w:color="auto" w:fill="FFFFFF"/>
        </w:rPr>
        <w:t xml:space="preserve"> </w:t>
      </w:r>
      <w:proofErr w:type="spellStart"/>
      <w:r w:rsidRPr="004302BA">
        <w:rPr>
          <w:rFonts w:ascii="Calibri" w:hAnsi="Calibri" w:cs="Calibri"/>
          <w:color w:val="1B1B1B"/>
          <w:sz w:val="22"/>
          <w:szCs w:val="22"/>
          <w:shd w:val="clear" w:color="auto" w:fill="FFFFFF"/>
        </w:rPr>
        <w:t>Yield</w:t>
      </w:r>
      <w:proofErr w:type="spellEnd"/>
      <w:r w:rsidRPr="004302BA">
        <w:rPr>
          <w:rFonts w:ascii="Calibri" w:hAnsi="Calibri" w:cs="Calibri"/>
          <w:color w:val="1B1B1B"/>
          <w:sz w:val="22"/>
          <w:szCs w:val="22"/>
          <w:shd w:val="clear" w:color="auto" w:fill="FFFFFF"/>
        </w:rPr>
        <w:t xml:space="preserve"> </w:t>
      </w:r>
      <w:proofErr w:type="spellStart"/>
      <w:r w:rsidRPr="004302BA">
        <w:rPr>
          <w:rFonts w:ascii="Calibri" w:hAnsi="Calibri" w:cs="Calibri"/>
          <w:color w:val="1B1B1B"/>
          <w:sz w:val="22"/>
          <w:szCs w:val="22"/>
          <w:shd w:val="clear" w:color="auto" w:fill="FFFFFF"/>
        </w:rPr>
        <w:t>Coverage</w:t>
      </w:r>
      <w:proofErr w:type="spellEnd"/>
      <w:r w:rsidRPr="004302BA">
        <w:rPr>
          <w:rFonts w:ascii="Calibri" w:hAnsi="Calibri" w:cs="Calibri"/>
          <w:color w:val="1B1B1B"/>
          <w:sz w:val="22"/>
          <w:szCs w:val="22"/>
          <w:shd w:val="clear" w:color="auto" w:fill="FFFFFF"/>
        </w:rPr>
        <w:t xml:space="preserve"> (RYC</w:t>
      </w:r>
      <w:r w:rsidR="00F04AB4" w:rsidRPr="004302BA">
        <w:rPr>
          <w:rFonts w:ascii="Calibri" w:hAnsi="Calibri" w:cs="Calibri"/>
          <w:color w:val="1B1B1B"/>
          <w:sz w:val="22"/>
          <w:szCs w:val="22"/>
          <w:shd w:val="clear" w:color="auto" w:fill="FFFFFF"/>
        </w:rPr>
        <w:t>)</w:t>
      </w:r>
      <w:r w:rsidR="00F04AB4">
        <w:rPr>
          <w:rFonts w:ascii="Calibri" w:hAnsi="Calibri" w:cs="Calibri"/>
          <w:color w:val="1B1B1B"/>
          <w:sz w:val="22"/>
          <w:szCs w:val="22"/>
          <w:shd w:val="clear" w:color="auto" w:fill="FFFFFF"/>
        </w:rPr>
        <w:t>.</w:t>
      </w:r>
      <w:r w:rsidR="00F04AB4" w:rsidRPr="004302BA">
        <w:rPr>
          <w:rFonts w:ascii="Calibri" w:hAnsi="Calibri" w:cs="Calibri"/>
          <w:color w:val="1B1B1B"/>
          <w:sz w:val="22"/>
          <w:szCs w:val="22"/>
          <w:shd w:val="clear" w:color="auto" w:fill="FFFFFF"/>
        </w:rPr>
        <w:t xml:space="preserve"> </w:t>
      </w:r>
      <w:r w:rsidR="00F04AB4">
        <w:rPr>
          <w:rFonts w:ascii="Calibri" w:hAnsi="Calibri" w:cs="Calibri"/>
          <w:color w:val="1B1B1B"/>
          <w:sz w:val="22"/>
          <w:szCs w:val="22"/>
          <w:shd w:val="clear" w:color="auto" w:fill="FFFFFF"/>
        </w:rPr>
        <w:t>J</w:t>
      </w:r>
      <w:r w:rsidR="00F04AB4" w:rsidRPr="004302BA">
        <w:rPr>
          <w:rFonts w:ascii="Calibri" w:hAnsi="Calibri" w:cs="Calibri"/>
          <w:color w:val="1B1B1B"/>
          <w:sz w:val="22"/>
          <w:szCs w:val="22"/>
          <w:shd w:val="clear" w:color="auto" w:fill="FFFFFF"/>
        </w:rPr>
        <w:t xml:space="preserve">est </w:t>
      </w:r>
      <w:r w:rsidRPr="004302BA">
        <w:rPr>
          <w:rFonts w:ascii="Calibri" w:hAnsi="Calibri" w:cs="Calibri"/>
          <w:color w:val="1B1B1B"/>
          <w:sz w:val="22"/>
          <w:szCs w:val="22"/>
          <w:shd w:val="clear" w:color="auto" w:fill="FFFFFF"/>
        </w:rPr>
        <w:t>to przełomowe rozwiązanie ubezpieczeniowe dostosowane do nowych farm słonecznych. RYC w swej istocie ma na celu pokrycie strat w produkcji ubezpieczonej instalacji fotowoltaicznej. Pokrycie to wchodzi w grę, gdy rzeczywista roczna produkcja instalacji spadnie poniżej 90% szacowanej rocznej produkcji energii na koniec okresu polisy, który zazwyczaj obejmuje jeden rok. Należy zauważyć, że odszkodowanie można obliczyć tylko na koniec okresu polisy. Krótkoterminowe lub okresowe niedobory nie uruchamiają tej ochrony, a wnioski w ciągu roku polisowego nie są brane pod uwagę. Głównym celem jest sprostanie specyficznym wyzwaniom stojącym przed operatorami farm słonecznych i zaoferowanie kompleksowego rozwiązania w celu ochrony ich inwestycji. RYC reaguje na różne czynniki, które mogą skutkować zmniejszeniem produkcji energii na farmach słonecznych.</w:t>
      </w:r>
    </w:p>
    <w:p w14:paraId="3245089D" w14:textId="77777777" w:rsidR="0092497C" w:rsidRPr="0092497C" w:rsidRDefault="0092497C" w:rsidP="004302BA">
      <w:pPr>
        <w:pStyle w:val="NormalWeb"/>
        <w:shd w:val="clear" w:color="auto" w:fill="FFFFFF"/>
        <w:spacing w:after="0"/>
        <w:jc w:val="both"/>
        <w:rPr>
          <w:rFonts w:ascii="Calibri" w:hAnsi="Calibri" w:cs="Calibri"/>
          <w:b/>
          <w:bCs/>
          <w:color w:val="1B1B1B"/>
          <w:sz w:val="22"/>
          <w:szCs w:val="22"/>
          <w:shd w:val="clear" w:color="auto" w:fill="FFFFFF"/>
        </w:rPr>
      </w:pPr>
      <w:r w:rsidRPr="0092497C">
        <w:rPr>
          <w:rFonts w:ascii="Calibri" w:hAnsi="Calibri" w:cs="Calibri"/>
          <w:b/>
          <w:bCs/>
          <w:color w:val="1B1B1B"/>
          <w:sz w:val="22"/>
          <w:szCs w:val="22"/>
          <w:shd w:val="clear" w:color="auto" w:fill="FFFFFF"/>
        </w:rPr>
        <w:t>Wyzwania ubezpieczeń dla nowych technologii energii odnawialnej</w:t>
      </w:r>
    </w:p>
    <w:p w14:paraId="65F8CD28" w14:textId="30C2DC4D" w:rsid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r w:rsidRPr="004302BA">
        <w:rPr>
          <w:rFonts w:ascii="Calibri" w:hAnsi="Calibri" w:cs="Calibri"/>
          <w:color w:val="1B1B1B"/>
          <w:sz w:val="22"/>
          <w:szCs w:val="22"/>
          <w:shd w:val="clear" w:color="auto" w:fill="FFFFFF"/>
        </w:rPr>
        <w:t>Bardziej skomplikowane stają się ubezpieczenia dla technologii, które dopiero zyskują na popularności</w:t>
      </w:r>
      <w:r w:rsidR="00E953A8">
        <w:rPr>
          <w:rFonts w:ascii="Calibri" w:hAnsi="Calibri" w:cs="Calibri"/>
          <w:color w:val="1B1B1B"/>
          <w:sz w:val="22"/>
          <w:szCs w:val="22"/>
          <w:shd w:val="clear" w:color="auto" w:fill="FFFFFF"/>
        </w:rPr>
        <w:t xml:space="preserve"> i jeszcze są</w:t>
      </w:r>
      <w:r w:rsidRPr="004302BA">
        <w:rPr>
          <w:rFonts w:ascii="Calibri" w:hAnsi="Calibri" w:cs="Calibri"/>
          <w:color w:val="1B1B1B"/>
          <w:sz w:val="22"/>
          <w:szCs w:val="22"/>
          <w:shd w:val="clear" w:color="auto" w:fill="FFFFFF"/>
        </w:rPr>
        <w:t xml:space="preserve"> rozwijane. Tu na myśli mam </w:t>
      </w:r>
      <w:r w:rsidR="00E953A8">
        <w:rPr>
          <w:rFonts w:ascii="Calibri" w:hAnsi="Calibri" w:cs="Calibri"/>
          <w:color w:val="1B1B1B"/>
          <w:sz w:val="22"/>
          <w:szCs w:val="22"/>
          <w:shd w:val="clear" w:color="auto" w:fill="FFFFFF"/>
        </w:rPr>
        <w:t xml:space="preserve">np. </w:t>
      </w:r>
      <w:r w:rsidRPr="004302BA">
        <w:rPr>
          <w:rFonts w:ascii="Calibri" w:hAnsi="Calibri" w:cs="Calibri"/>
          <w:color w:val="1B1B1B"/>
          <w:sz w:val="22"/>
          <w:szCs w:val="22"/>
          <w:shd w:val="clear" w:color="auto" w:fill="FFFFFF"/>
        </w:rPr>
        <w:t xml:space="preserve">technologie wykorzystujące pływy i fale do produkcji energii. </w:t>
      </w:r>
      <w:r w:rsidR="00E953A8">
        <w:rPr>
          <w:rFonts w:ascii="Calibri" w:hAnsi="Calibri" w:cs="Calibri"/>
          <w:color w:val="1B1B1B"/>
          <w:sz w:val="22"/>
          <w:szCs w:val="22"/>
          <w:shd w:val="clear" w:color="auto" w:fill="FFFFFF"/>
        </w:rPr>
        <w:t>D</w:t>
      </w:r>
      <w:r w:rsidRPr="004302BA">
        <w:rPr>
          <w:rFonts w:ascii="Calibri" w:hAnsi="Calibri" w:cs="Calibri"/>
          <w:color w:val="1B1B1B"/>
          <w:sz w:val="22"/>
          <w:szCs w:val="22"/>
          <w:shd w:val="clear" w:color="auto" w:fill="FFFFFF"/>
        </w:rPr>
        <w:t xml:space="preserve">aje </w:t>
      </w:r>
      <w:r w:rsidR="00E953A8">
        <w:rPr>
          <w:rFonts w:ascii="Calibri" w:hAnsi="Calibri" w:cs="Calibri"/>
          <w:color w:val="1B1B1B"/>
          <w:sz w:val="22"/>
          <w:szCs w:val="22"/>
          <w:shd w:val="clear" w:color="auto" w:fill="FFFFFF"/>
        </w:rPr>
        <w:t xml:space="preserve">to </w:t>
      </w:r>
      <w:r w:rsidRPr="004302BA">
        <w:rPr>
          <w:rFonts w:ascii="Calibri" w:hAnsi="Calibri" w:cs="Calibri"/>
          <w:color w:val="1B1B1B"/>
          <w:sz w:val="22"/>
          <w:szCs w:val="22"/>
          <w:shd w:val="clear" w:color="auto" w:fill="FFFFFF"/>
        </w:rPr>
        <w:t>duże pole do działań dla ubezpieczycieli</w:t>
      </w:r>
      <w:r w:rsidR="00E953A8">
        <w:rPr>
          <w:rFonts w:ascii="Calibri" w:hAnsi="Calibri" w:cs="Calibri"/>
          <w:color w:val="1B1B1B"/>
          <w:sz w:val="22"/>
          <w:szCs w:val="22"/>
          <w:shd w:val="clear" w:color="auto" w:fill="FFFFFF"/>
        </w:rPr>
        <w:t>,</w:t>
      </w:r>
      <w:r w:rsidR="00E953A8" w:rsidRPr="004302BA">
        <w:rPr>
          <w:rFonts w:ascii="Calibri" w:hAnsi="Calibri" w:cs="Calibri"/>
          <w:color w:val="1B1B1B"/>
          <w:sz w:val="22"/>
          <w:szCs w:val="22"/>
          <w:shd w:val="clear" w:color="auto" w:fill="FFFFFF"/>
        </w:rPr>
        <w:t xml:space="preserve"> </w:t>
      </w:r>
      <w:r w:rsidR="00E953A8">
        <w:rPr>
          <w:rFonts w:ascii="Calibri" w:hAnsi="Calibri" w:cs="Calibri"/>
          <w:color w:val="1B1B1B"/>
          <w:sz w:val="22"/>
          <w:szCs w:val="22"/>
          <w:shd w:val="clear" w:color="auto" w:fill="FFFFFF"/>
        </w:rPr>
        <w:t>w</w:t>
      </w:r>
      <w:r w:rsidR="00E953A8" w:rsidRPr="004302BA">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szczególności w kwestiach szacowania ryz</w:t>
      </w:r>
      <w:r w:rsidR="00383CF7">
        <w:rPr>
          <w:rFonts w:ascii="Calibri" w:hAnsi="Calibri" w:cs="Calibri"/>
          <w:color w:val="1B1B1B"/>
          <w:sz w:val="22"/>
          <w:szCs w:val="22"/>
          <w:shd w:val="clear" w:color="auto" w:fill="FFFFFF"/>
        </w:rPr>
        <w:t>y</w:t>
      </w:r>
      <w:r w:rsidRPr="004302BA">
        <w:rPr>
          <w:rFonts w:ascii="Calibri" w:hAnsi="Calibri" w:cs="Calibri"/>
          <w:color w:val="1B1B1B"/>
          <w:sz w:val="22"/>
          <w:szCs w:val="22"/>
          <w:shd w:val="clear" w:color="auto" w:fill="FFFFFF"/>
        </w:rPr>
        <w:t>ka i odpowiedniego wyliczenia kosztu ubezpieczenia. Wiąże się to ze zdobyciem profesjonalnej wiedzy w kwestiach zasad działania,</w:t>
      </w:r>
      <w:r w:rsidR="00E953A8">
        <w:rPr>
          <w:rFonts w:ascii="Calibri" w:hAnsi="Calibri" w:cs="Calibri"/>
          <w:color w:val="1B1B1B"/>
          <w:sz w:val="22"/>
          <w:szCs w:val="22"/>
          <w:shd w:val="clear" w:color="auto" w:fill="FFFFFF"/>
        </w:rPr>
        <w:t xml:space="preserve"> i</w:t>
      </w:r>
      <w:r w:rsidRPr="004302BA">
        <w:rPr>
          <w:rFonts w:ascii="Calibri" w:hAnsi="Calibri" w:cs="Calibri"/>
          <w:color w:val="1B1B1B"/>
          <w:sz w:val="22"/>
          <w:szCs w:val="22"/>
          <w:shd w:val="clear" w:color="auto" w:fill="FFFFFF"/>
        </w:rPr>
        <w:t xml:space="preserve"> zagrożeń, </w:t>
      </w:r>
      <w:r w:rsidR="00E953A8">
        <w:rPr>
          <w:rFonts w:ascii="Calibri" w:hAnsi="Calibri" w:cs="Calibri"/>
          <w:color w:val="1B1B1B"/>
          <w:sz w:val="22"/>
          <w:szCs w:val="22"/>
          <w:shd w:val="clear" w:color="auto" w:fill="FFFFFF"/>
        </w:rPr>
        <w:t xml:space="preserve">czyli </w:t>
      </w:r>
      <w:r w:rsidRPr="004302BA">
        <w:rPr>
          <w:rFonts w:ascii="Calibri" w:hAnsi="Calibri" w:cs="Calibri"/>
          <w:color w:val="1B1B1B"/>
          <w:sz w:val="22"/>
          <w:szCs w:val="22"/>
          <w:shd w:val="clear" w:color="auto" w:fill="FFFFFF"/>
        </w:rPr>
        <w:t>takiej</w:t>
      </w:r>
      <w:r w:rsidR="00E953A8">
        <w:rPr>
          <w:rFonts w:ascii="Calibri" w:hAnsi="Calibri" w:cs="Calibri"/>
          <w:color w:val="1B1B1B"/>
          <w:sz w:val="22"/>
          <w:szCs w:val="22"/>
          <w:shd w:val="clear" w:color="auto" w:fill="FFFFFF"/>
        </w:rPr>
        <w:t>,</w:t>
      </w:r>
      <w:r w:rsidRPr="004302BA">
        <w:rPr>
          <w:rFonts w:ascii="Calibri" w:hAnsi="Calibri" w:cs="Calibri"/>
          <w:color w:val="1B1B1B"/>
          <w:sz w:val="22"/>
          <w:szCs w:val="22"/>
          <w:shd w:val="clear" w:color="auto" w:fill="FFFFFF"/>
        </w:rPr>
        <w:t xml:space="preserve"> która da możliwość </w:t>
      </w:r>
      <w:r w:rsidR="00E953A8" w:rsidRPr="004302BA">
        <w:rPr>
          <w:rFonts w:ascii="Calibri" w:hAnsi="Calibri" w:cs="Calibri"/>
          <w:color w:val="1B1B1B"/>
          <w:sz w:val="22"/>
          <w:szCs w:val="22"/>
          <w:shd w:val="clear" w:color="auto" w:fill="FFFFFF"/>
        </w:rPr>
        <w:t>oszacowa</w:t>
      </w:r>
      <w:r w:rsidR="00E953A8">
        <w:rPr>
          <w:rFonts w:ascii="Calibri" w:hAnsi="Calibri" w:cs="Calibri"/>
          <w:color w:val="1B1B1B"/>
          <w:sz w:val="22"/>
          <w:szCs w:val="22"/>
          <w:shd w:val="clear" w:color="auto" w:fill="FFFFFF"/>
        </w:rPr>
        <w:t>nia</w:t>
      </w:r>
      <w:r w:rsidR="00E953A8" w:rsidRPr="004302BA">
        <w:rPr>
          <w:rFonts w:ascii="Calibri" w:hAnsi="Calibri" w:cs="Calibri"/>
          <w:color w:val="1B1B1B"/>
          <w:sz w:val="22"/>
          <w:szCs w:val="22"/>
          <w:shd w:val="clear" w:color="auto" w:fill="FFFFFF"/>
        </w:rPr>
        <w:t xml:space="preserve"> </w:t>
      </w:r>
      <w:r w:rsidRPr="004302BA">
        <w:rPr>
          <w:rFonts w:ascii="Calibri" w:hAnsi="Calibri" w:cs="Calibri"/>
          <w:color w:val="1B1B1B"/>
          <w:sz w:val="22"/>
          <w:szCs w:val="22"/>
          <w:shd w:val="clear" w:color="auto" w:fill="FFFFFF"/>
        </w:rPr>
        <w:t>ryzyk</w:t>
      </w:r>
      <w:r w:rsidR="00E953A8">
        <w:rPr>
          <w:rFonts w:ascii="Calibri" w:hAnsi="Calibri" w:cs="Calibri"/>
          <w:color w:val="1B1B1B"/>
          <w:sz w:val="22"/>
          <w:szCs w:val="22"/>
          <w:shd w:val="clear" w:color="auto" w:fill="FFFFFF"/>
        </w:rPr>
        <w:t>a</w:t>
      </w:r>
      <w:r w:rsidRPr="004302BA">
        <w:rPr>
          <w:rFonts w:ascii="Calibri" w:hAnsi="Calibri" w:cs="Calibri"/>
          <w:color w:val="1B1B1B"/>
          <w:sz w:val="22"/>
          <w:szCs w:val="22"/>
          <w:shd w:val="clear" w:color="auto" w:fill="FFFFFF"/>
        </w:rPr>
        <w:t xml:space="preserve"> i dokona</w:t>
      </w:r>
      <w:r w:rsidR="00E953A8">
        <w:rPr>
          <w:rFonts w:ascii="Calibri" w:hAnsi="Calibri" w:cs="Calibri"/>
          <w:color w:val="1B1B1B"/>
          <w:sz w:val="22"/>
          <w:szCs w:val="22"/>
          <w:shd w:val="clear" w:color="auto" w:fill="FFFFFF"/>
        </w:rPr>
        <w:t>nia</w:t>
      </w:r>
      <w:r w:rsidRPr="004302BA">
        <w:rPr>
          <w:rFonts w:ascii="Calibri" w:hAnsi="Calibri" w:cs="Calibri"/>
          <w:color w:val="1B1B1B"/>
          <w:sz w:val="22"/>
          <w:szCs w:val="22"/>
          <w:shd w:val="clear" w:color="auto" w:fill="FFFFFF"/>
        </w:rPr>
        <w:t xml:space="preserve"> prawidłowej kalkulacji składki. To tylko pokazuje</w:t>
      </w:r>
      <w:r w:rsidR="00E953A8">
        <w:rPr>
          <w:rFonts w:ascii="Calibri" w:hAnsi="Calibri" w:cs="Calibri"/>
          <w:color w:val="1B1B1B"/>
          <w:sz w:val="22"/>
          <w:szCs w:val="22"/>
          <w:shd w:val="clear" w:color="auto" w:fill="FFFFFF"/>
        </w:rPr>
        <w:t>,</w:t>
      </w:r>
      <w:r w:rsidRPr="004302BA">
        <w:rPr>
          <w:rFonts w:ascii="Calibri" w:hAnsi="Calibri" w:cs="Calibri"/>
          <w:color w:val="1B1B1B"/>
          <w:sz w:val="22"/>
          <w:szCs w:val="22"/>
          <w:shd w:val="clear" w:color="auto" w:fill="FFFFFF"/>
        </w:rPr>
        <w:t xml:space="preserve"> jak szeroki obszar jest jeszcze do zagospodarowania w sferze ubezpieczeń oraz potwierdza twierdzenie, że ubezpieczenia muszą ulegać zmianom i dostosowywać się do trendów rynkowych</w:t>
      </w:r>
    </w:p>
    <w:p w14:paraId="6A8BB4C5" w14:textId="77777777" w:rsidR="007B42C6" w:rsidRDefault="007B42C6" w:rsidP="007B42C6">
      <w:r>
        <w:t>Autor: Robert Jedut</w:t>
      </w:r>
    </w:p>
    <w:p w14:paraId="0CA2CA01" w14:textId="77777777" w:rsidR="007B42C6" w:rsidRDefault="007B42C6" w:rsidP="007B42C6">
      <w:r>
        <w:lastRenderedPageBreak/>
        <w:t>STARSZY SPECJALISTA DS. UBEZPIECZEŃ MAJĄTKOWYCH</w:t>
      </w:r>
    </w:p>
    <w:p w14:paraId="14E3745D" w14:textId="77777777" w:rsidR="004302BA" w:rsidRPr="004302BA" w:rsidRDefault="004302BA" w:rsidP="004302BA">
      <w:pPr>
        <w:pStyle w:val="NormalWeb"/>
        <w:shd w:val="clear" w:color="auto" w:fill="FFFFFF"/>
        <w:spacing w:after="0"/>
        <w:jc w:val="both"/>
        <w:rPr>
          <w:rFonts w:ascii="Calibri" w:hAnsi="Calibri" w:cs="Calibri"/>
          <w:color w:val="1B1B1B"/>
          <w:sz w:val="22"/>
          <w:szCs w:val="22"/>
          <w:shd w:val="clear" w:color="auto" w:fill="FFFFFF"/>
        </w:rPr>
      </w:pPr>
    </w:p>
    <w:p w14:paraId="5CE13AE7" w14:textId="77777777" w:rsidR="004302BA" w:rsidRPr="004302BA" w:rsidRDefault="004302BA" w:rsidP="007A2334">
      <w:pPr>
        <w:pStyle w:val="NormalWeb"/>
        <w:shd w:val="clear" w:color="auto" w:fill="FFFFFF"/>
        <w:spacing w:before="0" w:beforeAutospacing="0" w:after="0" w:afterAutospacing="0"/>
        <w:jc w:val="both"/>
        <w:rPr>
          <w:rFonts w:ascii="Calibri" w:hAnsi="Calibri" w:cs="Calibri"/>
          <w:color w:val="1B1B1B"/>
          <w:sz w:val="22"/>
          <w:szCs w:val="22"/>
          <w:shd w:val="clear" w:color="auto" w:fill="FFFFFF"/>
        </w:rPr>
      </w:pPr>
    </w:p>
    <w:p w14:paraId="4C97568C" w14:textId="77777777" w:rsidR="00477939" w:rsidRPr="004E420A" w:rsidRDefault="00477939" w:rsidP="00477939">
      <w:pPr>
        <w:shd w:val="clear" w:color="auto" w:fill="FFFFFF"/>
        <w:spacing w:before="100" w:beforeAutospacing="1" w:after="100" w:afterAutospacing="1" w:line="240" w:lineRule="auto"/>
        <w:jc w:val="center"/>
        <w:rPr>
          <w:rFonts w:ascii="Calibri" w:eastAsia="Times New Roman" w:hAnsi="Calibri" w:cs="Calibri"/>
          <w:color w:val="3B3838" w:themeColor="background2" w:themeShade="40"/>
          <w:sz w:val="20"/>
          <w:szCs w:val="20"/>
          <w:lang w:eastAsia="pl-PL"/>
        </w:rPr>
      </w:pPr>
      <w:r w:rsidRPr="004E420A">
        <w:rPr>
          <w:rFonts w:ascii="Calibri" w:eastAsia="Times New Roman" w:hAnsi="Calibri" w:cs="Calibri"/>
          <w:color w:val="3B3838" w:themeColor="background2" w:themeShade="40"/>
          <w:sz w:val="20"/>
          <w:szCs w:val="20"/>
          <w:lang w:eastAsia="pl-PL"/>
        </w:rPr>
        <w:t>***</w:t>
      </w:r>
    </w:p>
    <w:p w14:paraId="64E021FB" w14:textId="77777777" w:rsidR="00477939" w:rsidRPr="004E420A" w:rsidRDefault="00477939" w:rsidP="00477939">
      <w:pPr>
        <w:pStyle w:val="Heading2"/>
        <w:rPr>
          <w:rFonts w:ascii="Calibri" w:hAnsi="Calibri" w:cs="Calibri"/>
          <w:sz w:val="40"/>
        </w:rPr>
      </w:pPr>
      <w:r w:rsidRPr="004E420A">
        <w:rPr>
          <w:rFonts w:ascii="Calibri" w:hAnsi="Calibri" w:cs="Calibri"/>
          <w:sz w:val="40"/>
        </w:rPr>
        <w:t>Kontakt dla mediów</w:t>
      </w:r>
    </w:p>
    <w:p w14:paraId="05849452" w14:textId="77777777" w:rsidR="00477939" w:rsidRPr="004E420A" w:rsidRDefault="00477939" w:rsidP="00477939">
      <w:pPr>
        <w:shd w:val="clear" w:color="auto" w:fill="FFFFFF"/>
        <w:spacing w:after="0" w:line="240" w:lineRule="auto"/>
        <w:rPr>
          <w:rFonts w:ascii="Calibri" w:eastAsia="Times New Roman" w:hAnsi="Calibri" w:cs="Calibri"/>
          <w:color w:val="3B3838" w:themeColor="background2" w:themeShade="40"/>
          <w:sz w:val="20"/>
          <w:szCs w:val="20"/>
          <w:lang w:eastAsia="pl-PL"/>
        </w:rPr>
      </w:pPr>
    </w:p>
    <w:p w14:paraId="4A3AC41D" w14:textId="77777777" w:rsidR="00477939" w:rsidRPr="007B42C6" w:rsidRDefault="00477939" w:rsidP="00477939">
      <w:pPr>
        <w:shd w:val="clear" w:color="auto" w:fill="FFFFFF"/>
        <w:spacing w:after="0" w:line="240" w:lineRule="auto"/>
        <w:rPr>
          <w:rFonts w:ascii="Calibri" w:eastAsia="Times New Roman" w:hAnsi="Calibri" w:cs="Calibri"/>
          <w:color w:val="3B3838" w:themeColor="background2" w:themeShade="40"/>
          <w:szCs w:val="20"/>
          <w:lang w:eastAsia="pl-PL"/>
        </w:rPr>
      </w:pPr>
      <w:r w:rsidRPr="007B42C6">
        <w:rPr>
          <w:rFonts w:ascii="Calibri" w:eastAsia="Times New Roman" w:hAnsi="Calibri" w:cs="Calibri"/>
          <w:color w:val="3B3838" w:themeColor="background2" w:themeShade="40"/>
          <w:szCs w:val="20"/>
          <w:lang w:eastAsia="pl-PL"/>
        </w:rPr>
        <w:t>Sandra Olechnowicz</w:t>
      </w:r>
    </w:p>
    <w:p w14:paraId="4B825A76" w14:textId="77777777" w:rsidR="00477939" w:rsidRPr="007B42C6" w:rsidRDefault="007B42C6" w:rsidP="00477939">
      <w:pPr>
        <w:shd w:val="clear" w:color="auto" w:fill="FFFFFF"/>
        <w:spacing w:after="0" w:line="240" w:lineRule="auto"/>
        <w:rPr>
          <w:rFonts w:ascii="Calibri" w:eastAsia="Times New Roman" w:hAnsi="Calibri" w:cs="Calibri"/>
          <w:color w:val="3B3838" w:themeColor="background2" w:themeShade="40"/>
          <w:szCs w:val="20"/>
          <w:lang w:eastAsia="pl-PL"/>
        </w:rPr>
      </w:pPr>
      <w:hyperlink r:id="rId8" w:history="1">
        <w:r w:rsidR="00477939" w:rsidRPr="007B42C6">
          <w:rPr>
            <w:rStyle w:val="Hyperlink"/>
            <w:rFonts w:ascii="Calibri" w:eastAsia="Times New Roman" w:hAnsi="Calibri" w:cs="Calibri"/>
            <w:szCs w:val="20"/>
            <w:lang w:eastAsia="pl-PL"/>
          </w:rPr>
          <w:t>sandra.olechnowicz@corepr.pl</w:t>
        </w:r>
      </w:hyperlink>
    </w:p>
    <w:p w14:paraId="62D5371C" w14:textId="7814907E" w:rsidR="00477939" w:rsidRPr="007B42C6" w:rsidRDefault="00477939" w:rsidP="00477939">
      <w:pPr>
        <w:shd w:val="clear" w:color="auto" w:fill="FFFFFF"/>
        <w:spacing w:after="0" w:line="240" w:lineRule="auto"/>
        <w:rPr>
          <w:rFonts w:ascii="Calibri" w:eastAsia="Times New Roman" w:hAnsi="Calibri" w:cs="Calibri"/>
          <w:color w:val="3B3838" w:themeColor="background2" w:themeShade="40"/>
          <w:szCs w:val="20"/>
          <w:lang w:eastAsia="pl-PL"/>
        </w:rPr>
      </w:pPr>
      <w:r w:rsidRPr="007B42C6">
        <w:rPr>
          <w:rFonts w:ascii="Calibri" w:eastAsia="Times New Roman" w:hAnsi="Calibri" w:cs="Calibri"/>
          <w:color w:val="3B3838" w:themeColor="background2" w:themeShade="40"/>
          <w:szCs w:val="20"/>
          <w:lang w:eastAsia="pl-PL"/>
        </w:rPr>
        <w:t>tel. 603 782</w:t>
      </w:r>
      <w:r w:rsidR="00D23FF4" w:rsidRPr="007B42C6">
        <w:rPr>
          <w:rFonts w:ascii="Calibri" w:eastAsia="Times New Roman" w:hAnsi="Calibri" w:cs="Calibri"/>
          <w:color w:val="3B3838" w:themeColor="background2" w:themeShade="40"/>
          <w:szCs w:val="20"/>
          <w:lang w:eastAsia="pl-PL"/>
        </w:rPr>
        <w:t> </w:t>
      </w:r>
      <w:r w:rsidRPr="007B42C6">
        <w:rPr>
          <w:rFonts w:ascii="Calibri" w:eastAsia="Times New Roman" w:hAnsi="Calibri" w:cs="Calibri"/>
          <w:color w:val="3B3838" w:themeColor="background2" w:themeShade="40"/>
          <w:szCs w:val="20"/>
          <w:lang w:eastAsia="pl-PL"/>
        </w:rPr>
        <w:t>077</w:t>
      </w:r>
    </w:p>
    <w:p w14:paraId="32B75233" w14:textId="77777777" w:rsidR="00D23FF4" w:rsidRPr="007B42C6" w:rsidRDefault="00D23FF4" w:rsidP="00477939">
      <w:pPr>
        <w:shd w:val="clear" w:color="auto" w:fill="FFFFFF"/>
        <w:spacing w:after="0" w:line="240" w:lineRule="auto"/>
        <w:rPr>
          <w:rFonts w:ascii="Calibri" w:eastAsia="Times New Roman" w:hAnsi="Calibri" w:cs="Calibri"/>
          <w:color w:val="3B3838" w:themeColor="background2" w:themeShade="40"/>
          <w:szCs w:val="20"/>
          <w:lang w:eastAsia="pl-PL"/>
        </w:rPr>
      </w:pPr>
    </w:p>
    <w:p w14:paraId="4A2124C8" w14:textId="57805E59" w:rsidR="00D23FF4" w:rsidRPr="007B42C6" w:rsidRDefault="00D23FF4" w:rsidP="00D23FF4">
      <w:pPr>
        <w:shd w:val="clear" w:color="auto" w:fill="FFFFFF"/>
        <w:spacing w:after="0" w:line="240" w:lineRule="auto"/>
        <w:rPr>
          <w:rFonts w:ascii="Calibri" w:eastAsia="Times New Roman" w:hAnsi="Calibri" w:cs="Calibri"/>
          <w:color w:val="3B3838" w:themeColor="background2" w:themeShade="40"/>
          <w:szCs w:val="20"/>
          <w:lang w:eastAsia="pl-PL"/>
        </w:rPr>
      </w:pPr>
      <w:r w:rsidRPr="007B42C6">
        <w:rPr>
          <w:rFonts w:ascii="Calibri" w:eastAsia="Times New Roman" w:hAnsi="Calibri" w:cs="Calibri"/>
          <w:color w:val="3B3838" w:themeColor="background2" w:themeShade="40"/>
          <w:szCs w:val="20"/>
          <w:lang w:eastAsia="pl-PL"/>
        </w:rPr>
        <w:t>Aneta Filipczak</w:t>
      </w:r>
    </w:p>
    <w:p w14:paraId="748CDF26" w14:textId="16546217" w:rsidR="00D23FF4" w:rsidRPr="007B42C6" w:rsidRDefault="007B42C6" w:rsidP="00D23FF4">
      <w:pPr>
        <w:shd w:val="clear" w:color="auto" w:fill="FFFFFF"/>
        <w:spacing w:after="0" w:line="240" w:lineRule="auto"/>
        <w:rPr>
          <w:rFonts w:ascii="Calibri" w:eastAsia="Times New Roman" w:hAnsi="Calibri" w:cs="Calibri"/>
          <w:color w:val="3B3838" w:themeColor="background2" w:themeShade="40"/>
          <w:szCs w:val="20"/>
          <w:lang w:eastAsia="pl-PL"/>
        </w:rPr>
      </w:pPr>
      <w:hyperlink r:id="rId9" w:history="1">
        <w:r w:rsidR="00D23FF4" w:rsidRPr="007B42C6">
          <w:rPr>
            <w:rStyle w:val="Hyperlink"/>
            <w:rFonts w:ascii="Calibri" w:eastAsia="Times New Roman" w:hAnsi="Calibri" w:cs="Calibri"/>
            <w:szCs w:val="20"/>
            <w:lang w:eastAsia="pl-PL"/>
          </w:rPr>
          <w:t>aneta.filipczak@corepr.pl</w:t>
        </w:r>
      </w:hyperlink>
    </w:p>
    <w:p w14:paraId="16BC1FEA" w14:textId="1B3E7EC9" w:rsidR="00D23FF4" w:rsidRPr="004E420A" w:rsidRDefault="00D23FF4" w:rsidP="00477939">
      <w:pPr>
        <w:shd w:val="clear" w:color="auto" w:fill="FFFFFF"/>
        <w:spacing w:after="0" w:line="240" w:lineRule="auto"/>
        <w:rPr>
          <w:rFonts w:ascii="Calibri" w:eastAsia="Times New Roman" w:hAnsi="Calibri" w:cs="Calibri"/>
          <w:color w:val="3B3838" w:themeColor="background2" w:themeShade="40"/>
          <w:szCs w:val="20"/>
          <w:lang w:eastAsia="pl-PL"/>
        </w:rPr>
      </w:pPr>
      <w:r w:rsidRPr="004E420A">
        <w:rPr>
          <w:rFonts w:ascii="Calibri" w:eastAsia="Times New Roman" w:hAnsi="Calibri" w:cs="Calibri"/>
          <w:color w:val="3B3838" w:themeColor="background2" w:themeShade="40"/>
          <w:szCs w:val="20"/>
          <w:lang w:eastAsia="pl-PL"/>
        </w:rPr>
        <w:t>tel. 530 979 039</w:t>
      </w:r>
    </w:p>
    <w:p w14:paraId="28B009A3" w14:textId="77777777" w:rsidR="00477939" w:rsidRPr="004E420A" w:rsidRDefault="00477939" w:rsidP="00477939">
      <w:pPr>
        <w:shd w:val="clear" w:color="auto" w:fill="FFFFFF"/>
        <w:spacing w:after="0" w:line="240" w:lineRule="auto"/>
        <w:rPr>
          <w:rFonts w:ascii="Calibri" w:eastAsia="Times New Roman" w:hAnsi="Calibri" w:cs="Calibri"/>
          <w:color w:val="3B3838" w:themeColor="background2" w:themeShade="40"/>
          <w:szCs w:val="20"/>
          <w:lang w:eastAsia="pl-PL"/>
        </w:rPr>
      </w:pPr>
    </w:p>
    <w:p w14:paraId="046E6B3D" w14:textId="77777777" w:rsidR="00477939" w:rsidRPr="002C6404" w:rsidRDefault="00477939" w:rsidP="00477939">
      <w:pPr>
        <w:shd w:val="clear" w:color="auto" w:fill="FFFFFF"/>
        <w:spacing w:before="100" w:beforeAutospacing="1" w:after="100" w:afterAutospacing="1" w:line="276" w:lineRule="auto"/>
        <w:contextualSpacing/>
        <w:jc w:val="both"/>
        <w:rPr>
          <w:rFonts w:ascii="IBM Plex Sans" w:eastAsia="Times New Roman" w:hAnsi="IBM Plex Sans" w:cs="Arial"/>
          <w:bCs/>
          <w:color w:val="7F7F7F" w:themeColor="text1" w:themeTint="80"/>
          <w:sz w:val="14"/>
          <w:szCs w:val="20"/>
          <w:lang w:eastAsia="pl-PL"/>
        </w:rPr>
      </w:pPr>
      <w:r w:rsidRPr="004E420A">
        <w:rPr>
          <w:rFonts w:ascii="Calibri" w:eastAsia="Times New Roman" w:hAnsi="Calibri" w:cs="Calibri"/>
          <w:b/>
          <w:bCs/>
          <w:color w:val="7F7F7F" w:themeColor="text1" w:themeTint="80"/>
          <w:sz w:val="16"/>
          <w:szCs w:val="20"/>
          <w:lang w:eastAsia="pl-PL"/>
        </w:rPr>
        <w:t>Colonnade Insurance S.A. jest spółką ubezpieczeń majątkowych i osobowych (non-life) zarejestrowaną w Luksemburgu, należącą do grupy Fairfax i utworzoną w celu strategicznego rozszerzenia działalności ubezpieczeniowej Fairfax w Europie Środkowej i Wschodniej. Posiada licencję na oferowanie 17 z 18 ustawowych grup ubezpieczeń majątkowych i osobowych (z wyjątkiem grupy 10 – OC posiadaczy pojazdów mechanicznych). Uprawnia do prowadzenia działalności we wszystkich krajach członkowskich UE w ramach swobody świadczenia usług. Działalność Colonnade wspierają wiodący światowi reasekuratorzy o najsilniejszej pozycji finansowej, między innymi Swiss Re, Hanover Re, Munich Re, SCOR and Everest Re, Aspen Re, syndykat Lloyd's. Firma powadzi działalność przez oddziały w Bułgarii, Czechach, na Węgrzech, w Rumunii, Polsce, Słowacji oraz przez spółkę w Ukrainie, korzystając z pomocy zespołu ponad 600 doświadczonych specjalistów. Oferuje produkty dla klientów indywidualnych i korporacyjnych i od 2017 r. lat posiada rating A- nadany przez AM Best. Kapitał zakładowy wynosi 9 500 000 EUR.</w:t>
      </w:r>
    </w:p>
    <w:p w14:paraId="10E62165" w14:textId="6A2D8F04" w:rsidR="00CA0897" w:rsidRPr="00251BBC" w:rsidRDefault="00CA0897" w:rsidP="007A2334">
      <w:pPr>
        <w:pStyle w:val="ListParagraph"/>
        <w:jc w:val="both"/>
        <w:rPr>
          <w:rFonts w:ascii="Calibri" w:hAnsi="Calibri" w:cs="Calibri"/>
        </w:rPr>
      </w:pPr>
    </w:p>
    <w:sectPr w:rsidR="00CA0897" w:rsidRPr="00251BB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5277" w14:textId="77777777" w:rsidR="005A5ECA" w:rsidRDefault="005A5ECA" w:rsidP="000D4A3C">
      <w:pPr>
        <w:spacing w:after="0" w:line="240" w:lineRule="auto"/>
      </w:pPr>
      <w:r>
        <w:separator/>
      </w:r>
    </w:p>
  </w:endnote>
  <w:endnote w:type="continuationSeparator" w:id="0">
    <w:p w14:paraId="7565BFCA" w14:textId="77777777" w:rsidR="005A5ECA" w:rsidRDefault="005A5ECA" w:rsidP="000D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BM Plex Sans">
    <w:altName w:val="Arial"/>
    <w:charset w:val="00"/>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4FC2" w14:textId="77777777" w:rsidR="005A5ECA" w:rsidRDefault="005A5ECA" w:rsidP="000D4A3C">
      <w:pPr>
        <w:spacing w:after="0" w:line="240" w:lineRule="auto"/>
      </w:pPr>
      <w:r>
        <w:separator/>
      </w:r>
    </w:p>
  </w:footnote>
  <w:footnote w:type="continuationSeparator" w:id="0">
    <w:p w14:paraId="338D9807" w14:textId="77777777" w:rsidR="005A5ECA" w:rsidRDefault="005A5ECA" w:rsidP="000D4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3512" w14:textId="08397D31" w:rsidR="00251BBC" w:rsidRDefault="00251BBC" w:rsidP="00251BBC">
    <w:pPr>
      <w:pStyle w:val="Header"/>
      <w:jc w:val="right"/>
    </w:pPr>
    <w:r w:rsidRPr="002E2B6C">
      <w:rPr>
        <w:noProof/>
        <w:lang w:eastAsia="pl-PL"/>
      </w:rPr>
      <w:drawing>
        <wp:inline distT="0" distB="0" distL="0" distR="0" wp14:anchorId="20846DAF" wp14:editId="1370A4D9">
          <wp:extent cx="1572491" cy="884548"/>
          <wp:effectExtent l="0" t="0" r="0" b="0"/>
          <wp:docPr id="1594317319" name="Obraz 1594317319"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17319" name="Obraz 1594317319"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273" cy="88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08E"/>
    <w:multiLevelType w:val="hybridMultilevel"/>
    <w:tmpl w:val="1D48A8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02A0C"/>
    <w:multiLevelType w:val="hybridMultilevel"/>
    <w:tmpl w:val="81A28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A21C17"/>
    <w:multiLevelType w:val="hybridMultilevel"/>
    <w:tmpl w:val="7AA2FDC4"/>
    <w:lvl w:ilvl="0" w:tplc="185E1A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1C6E88"/>
    <w:multiLevelType w:val="hybridMultilevel"/>
    <w:tmpl w:val="3684EC8C"/>
    <w:lvl w:ilvl="0" w:tplc="04150005">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0B421A"/>
    <w:multiLevelType w:val="hybridMultilevel"/>
    <w:tmpl w:val="0E86A2C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 w15:restartNumberingAfterBreak="0">
    <w:nsid w:val="70D3203F"/>
    <w:multiLevelType w:val="hybridMultilevel"/>
    <w:tmpl w:val="881E51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B92D22"/>
    <w:multiLevelType w:val="hybridMultilevel"/>
    <w:tmpl w:val="6ED085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4474397">
    <w:abstractNumId w:val="5"/>
  </w:num>
  <w:num w:numId="2" w16cid:durableId="1063138656">
    <w:abstractNumId w:val="2"/>
  </w:num>
  <w:num w:numId="3" w16cid:durableId="1611087784">
    <w:abstractNumId w:val="0"/>
  </w:num>
  <w:num w:numId="4" w16cid:durableId="1313094419">
    <w:abstractNumId w:val="3"/>
  </w:num>
  <w:num w:numId="5" w16cid:durableId="1731224883">
    <w:abstractNumId w:val="6"/>
  </w:num>
  <w:num w:numId="6" w16cid:durableId="659429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025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36"/>
    <w:rsid w:val="0000307F"/>
    <w:rsid w:val="00003434"/>
    <w:rsid w:val="000044A1"/>
    <w:rsid w:val="000063BD"/>
    <w:rsid w:val="00011FA4"/>
    <w:rsid w:val="0002161D"/>
    <w:rsid w:val="00025A6E"/>
    <w:rsid w:val="00037DE5"/>
    <w:rsid w:val="00051056"/>
    <w:rsid w:val="00054956"/>
    <w:rsid w:val="000560D3"/>
    <w:rsid w:val="00065BC2"/>
    <w:rsid w:val="00073257"/>
    <w:rsid w:val="00087CD9"/>
    <w:rsid w:val="00092434"/>
    <w:rsid w:val="00093F6D"/>
    <w:rsid w:val="00096569"/>
    <w:rsid w:val="000A69AA"/>
    <w:rsid w:val="000B37A8"/>
    <w:rsid w:val="000B3C88"/>
    <w:rsid w:val="000C0D14"/>
    <w:rsid w:val="000D3305"/>
    <w:rsid w:val="000D4A3C"/>
    <w:rsid w:val="000F052E"/>
    <w:rsid w:val="000F0B9D"/>
    <w:rsid w:val="000F18BE"/>
    <w:rsid w:val="001000B0"/>
    <w:rsid w:val="00105FD2"/>
    <w:rsid w:val="001078AF"/>
    <w:rsid w:val="0011285C"/>
    <w:rsid w:val="00121FE0"/>
    <w:rsid w:val="001440DB"/>
    <w:rsid w:val="00146C99"/>
    <w:rsid w:val="00154B1B"/>
    <w:rsid w:val="00156CF2"/>
    <w:rsid w:val="00161A5B"/>
    <w:rsid w:val="00163927"/>
    <w:rsid w:val="0017153E"/>
    <w:rsid w:val="001845B3"/>
    <w:rsid w:val="00187A58"/>
    <w:rsid w:val="00193468"/>
    <w:rsid w:val="001B0107"/>
    <w:rsid w:val="001B1111"/>
    <w:rsid w:val="001B5E95"/>
    <w:rsid w:val="001C071C"/>
    <w:rsid w:val="001E51B6"/>
    <w:rsid w:val="001F6195"/>
    <w:rsid w:val="00217636"/>
    <w:rsid w:val="002204D8"/>
    <w:rsid w:val="002319F9"/>
    <w:rsid w:val="00232A5B"/>
    <w:rsid w:val="00241DA8"/>
    <w:rsid w:val="002448DC"/>
    <w:rsid w:val="0025099A"/>
    <w:rsid w:val="00251BBC"/>
    <w:rsid w:val="00257215"/>
    <w:rsid w:val="002638BF"/>
    <w:rsid w:val="00274CFA"/>
    <w:rsid w:val="00277C15"/>
    <w:rsid w:val="002852FB"/>
    <w:rsid w:val="002A5703"/>
    <w:rsid w:val="002B05FF"/>
    <w:rsid w:val="002B1816"/>
    <w:rsid w:val="002B26B4"/>
    <w:rsid w:val="002C6C01"/>
    <w:rsid w:val="002E3915"/>
    <w:rsid w:val="002E4940"/>
    <w:rsid w:val="002F1326"/>
    <w:rsid w:val="002F6A12"/>
    <w:rsid w:val="0030361D"/>
    <w:rsid w:val="00311814"/>
    <w:rsid w:val="003164C5"/>
    <w:rsid w:val="0031797E"/>
    <w:rsid w:val="003309AF"/>
    <w:rsid w:val="00342249"/>
    <w:rsid w:val="00346886"/>
    <w:rsid w:val="003608BA"/>
    <w:rsid w:val="00360C59"/>
    <w:rsid w:val="00383CF7"/>
    <w:rsid w:val="00384A97"/>
    <w:rsid w:val="0039745F"/>
    <w:rsid w:val="003A081B"/>
    <w:rsid w:val="003C62F9"/>
    <w:rsid w:val="003C68D9"/>
    <w:rsid w:val="003D33D7"/>
    <w:rsid w:val="003E6C9B"/>
    <w:rsid w:val="003F73B6"/>
    <w:rsid w:val="00400B33"/>
    <w:rsid w:val="004055FF"/>
    <w:rsid w:val="004256DD"/>
    <w:rsid w:val="004302BA"/>
    <w:rsid w:val="004330C1"/>
    <w:rsid w:val="00442F11"/>
    <w:rsid w:val="004459AD"/>
    <w:rsid w:val="00456A61"/>
    <w:rsid w:val="0046505F"/>
    <w:rsid w:val="004721D2"/>
    <w:rsid w:val="00477939"/>
    <w:rsid w:val="00490CFA"/>
    <w:rsid w:val="00490DE9"/>
    <w:rsid w:val="004A74B7"/>
    <w:rsid w:val="004B3D21"/>
    <w:rsid w:val="004B6DF0"/>
    <w:rsid w:val="004C26CF"/>
    <w:rsid w:val="004C33A6"/>
    <w:rsid w:val="004D24A5"/>
    <w:rsid w:val="004E420A"/>
    <w:rsid w:val="004F25C0"/>
    <w:rsid w:val="004F3AF4"/>
    <w:rsid w:val="004F3C0D"/>
    <w:rsid w:val="004F4292"/>
    <w:rsid w:val="004F5C35"/>
    <w:rsid w:val="00512FB4"/>
    <w:rsid w:val="00515C67"/>
    <w:rsid w:val="00522FAB"/>
    <w:rsid w:val="005478D2"/>
    <w:rsid w:val="00557AC6"/>
    <w:rsid w:val="00560AA3"/>
    <w:rsid w:val="0056494B"/>
    <w:rsid w:val="005662A6"/>
    <w:rsid w:val="005779E7"/>
    <w:rsid w:val="00591AF0"/>
    <w:rsid w:val="00593FF9"/>
    <w:rsid w:val="00594F98"/>
    <w:rsid w:val="005A4B21"/>
    <w:rsid w:val="005A5ECA"/>
    <w:rsid w:val="005C2CD4"/>
    <w:rsid w:val="005C6D30"/>
    <w:rsid w:val="005D1946"/>
    <w:rsid w:val="005D1D85"/>
    <w:rsid w:val="005D3D0C"/>
    <w:rsid w:val="005F4793"/>
    <w:rsid w:val="005F7577"/>
    <w:rsid w:val="00603A61"/>
    <w:rsid w:val="00620890"/>
    <w:rsid w:val="00621205"/>
    <w:rsid w:val="006232FD"/>
    <w:rsid w:val="006279DD"/>
    <w:rsid w:val="00631F8F"/>
    <w:rsid w:val="00642AF0"/>
    <w:rsid w:val="0065609D"/>
    <w:rsid w:val="006600EB"/>
    <w:rsid w:val="0066261E"/>
    <w:rsid w:val="006715A7"/>
    <w:rsid w:val="00676679"/>
    <w:rsid w:val="00680AC9"/>
    <w:rsid w:val="00684457"/>
    <w:rsid w:val="0068455F"/>
    <w:rsid w:val="00692ED5"/>
    <w:rsid w:val="00694680"/>
    <w:rsid w:val="00697857"/>
    <w:rsid w:val="006A0B21"/>
    <w:rsid w:val="006B405D"/>
    <w:rsid w:val="006C4B62"/>
    <w:rsid w:val="006D2FCE"/>
    <w:rsid w:val="006D3B5A"/>
    <w:rsid w:val="006D7339"/>
    <w:rsid w:val="006E236C"/>
    <w:rsid w:val="006F4168"/>
    <w:rsid w:val="007047B0"/>
    <w:rsid w:val="00711379"/>
    <w:rsid w:val="007118FD"/>
    <w:rsid w:val="007136D5"/>
    <w:rsid w:val="00722147"/>
    <w:rsid w:val="007571D0"/>
    <w:rsid w:val="00757D6D"/>
    <w:rsid w:val="007604F7"/>
    <w:rsid w:val="007643C6"/>
    <w:rsid w:val="007649BB"/>
    <w:rsid w:val="007875F4"/>
    <w:rsid w:val="007A2334"/>
    <w:rsid w:val="007B42C6"/>
    <w:rsid w:val="007D07BB"/>
    <w:rsid w:val="007E0AE9"/>
    <w:rsid w:val="007E3B22"/>
    <w:rsid w:val="007E6A33"/>
    <w:rsid w:val="007F0D76"/>
    <w:rsid w:val="007F42D7"/>
    <w:rsid w:val="008020BE"/>
    <w:rsid w:val="008140DE"/>
    <w:rsid w:val="00815736"/>
    <w:rsid w:val="0081656B"/>
    <w:rsid w:val="00822D97"/>
    <w:rsid w:val="00826837"/>
    <w:rsid w:val="008841B7"/>
    <w:rsid w:val="0088468E"/>
    <w:rsid w:val="008A6496"/>
    <w:rsid w:val="008F4720"/>
    <w:rsid w:val="00905561"/>
    <w:rsid w:val="00906252"/>
    <w:rsid w:val="00906894"/>
    <w:rsid w:val="0092497C"/>
    <w:rsid w:val="009314D0"/>
    <w:rsid w:val="00937101"/>
    <w:rsid w:val="0093777B"/>
    <w:rsid w:val="00944D88"/>
    <w:rsid w:val="00946A5D"/>
    <w:rsid w:val="0095543A"/>
    <w:rsid w:val="00956286"/>
    <w:rsid w:val="00957FE1"/>
    <w:rsid w:val="00973E53"/>
    <w:rsid w:val="009848A9"/>
    <w:rsid w:val="00987BCD"/>
    <w:rsid w:val="009A0EC8"/>
    <w:rsid w:val="009A4570"/>
    <w:rsid w:val="009A58E5"/>
    <w:rsid w:val="009E1065"/>
    <w:rsid w:val="009E33EC"/>
    <w:rsid w:val="009E5C9B"/>
    <w:rsid w:val="009F652D"/>
    <w:rsid w:val="009F7F6D"/>
    <w:rsid w:val="00A05343"/>
    <w:rsid w:val="00A10F40"/>
    <w:rsid w:val="00A27B95"/>
    <w:rsid w:val="00A45BD2"/>
    <w:rsid w:val="00A51776"/>
    <w:rsid w:val="00A62D59"/>
    <w:rsid w:val="00A86C4A"/>
    <w:rsid w:val="00AA2B58"/>
    <w:rsid w:val="00AC1B83"/>
    <w:rsid w:val="00AC263C"/>
    <w:rsid w:val="00AD0556"/>
    <w:rsid w:val="00AF7C95"/>
    <w:rsid w:val="00B25092"/>
    <w:rsid w:val="00B37B0F"/>
    <w:rsid w:val="00B60F6C"/>
    <w:rsid w:val="00B6132A"/>
    <w:rsid w:val="00B67317"/>
    <w:rsid w:val="00B767FB"/>
    <w:rsid w:val="00B94DB3"/>
    <w:rsid w:val="00BA26BD"/>
    <w:rsid w:val="00BB6942"/>
    <w:rsid w:val="00BC062C"/>
    <w:rsid w:val="00BD214C"/>
    <w:rsid w:val="00BD4929"/>
    <w:rsid w:val="00BD642C"/>
    <w:rsid w:val="00BD6626"/>
    <w:rsid w:val="00BD68B1"/>
    <w:rsid w:val="00BE4313"/>
    <w:rsid w:val="00BE4C15"/>
    <w:rsid w:val="00C13599"/>
    <w:rsid w:val="00C37FAD"/>
    <w:rsid w:val="00C4487E"/>
    <w:rsid w:val="00C656F3"/>
    <w:rsid w:val="00C96361"/>
    <w:rsid w:val="00CA0897"/>
    <w:rsid w:val="00CC0758"/>
    <w:rsid w:val="00CD0E97"/>
    <w:rsid w:val="00CF0687"/>
    <w:rsid w:val="00CF09C7"/>
    <w:rsid w:val="00CF15A0"/>
    <w:rsid w:val="00CF336A"/>
    <w:rsid w:val="00CF33B1"/>
    <w:rsid w:val="00D16D99"/>
    <w:rsid w:val="00D23FF4"/>
    <w:rsid w:val="00D25ED0"/>
    <w:rsid w:val="00D40BAA"/>
    <w:rsid w:val="00D44B2C"/>
    <w:rsid w:val="00D547A6"/>
    <w:rsid w:val="00D91B70"/>
    <w:rsid w:val="00D97B77"/>
    <w:rsid w:val="00DA428C"/>
    <w:rsid w:val="00DA59CD"/>
    <w:rsid w:val="00DB0131"/>
    <w:rsid w:val="00DD4AC0"/>
    <w:rsid w:val="00DD761E"/>
    <w:rsid w:val="00E02A51"/>
    <w:rsid w:val="00E30764"/>
    <w:rsid w:val="00E47EFC"/>
    <w:rsid w:val="00E51473"/>
    <w:rsid w:val="00E70AAB"/>
    <w:rsid w:val="00E953A8"/>
    <w:rsid w:val="00EA0C97"/>
    <w:rsid w:val="00ED06FA"/>
    <w:rsid w:val="00ED0DA3"/>
    <w:rsid w:val="00EE7537"/>
    <w:rsid w:val="00EF055F"/>
    <w:rsid w:val="00EF1087"/>
    <w:rsid w:val="00EF523F"/>
    <w:rsid w:val="00EF7318"/>
    <w:rsid w:val="00F01B6F"/>
    <w:rsid w:val="00F04AB4"/>
    <w:rsid w:val="00F32515"/>
    <w:rsid w:val="00F61006"/>
    <w:rsid w:val="00F61C70"/>
    <w:rsid w:val="00F81510"/>
    <w:rsid w:val="00F84C82"/>
    <w:rsid w:val="00F87124"/>
    <w:rsid w:val="00F87E0F"/>
    <w:rsid w:val="00FA31B1"/>
    <w:rsid w:val="00FC5166"/>
    <w:rsid w:val="00FD55E6"/>
    <w:rsid w:val="00FD7E36"/>
    <w:rsid w:val="00FD7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A762"/>
  <w15:docId w15:val="{F7450B66-ABFD-4599-9304-352FE06D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089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897"/>
    <w:pPr>
      <w:ind w:left="720"/>
      <w:contextualSpacing/>
    </w:pPr>
  </w:style>
  <w:style w:type="paragraph" w:styleId="NormalWeb">
    <w:name w:val="Normal (Web)"/>
    <w:basedOn w:val="Normal"/>
    <w:uiPriority w:val="99"/>
    <w:unhideWhenUsed/>
    <w:rsid w:val="00CA08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unhideWhenUsed/>
    <w:rsid w:val="00CA0897"/>
    <w:rPr>
      <w:color w:val="0000FF"/>
      <w:u w:val="single"/>
    </w:rPr>
  </w:style>
  <w:style w:type="character" w:customStyle="1" w:styleId="Heading2Char">
    <w:name w:val="Heading 2 Char"/>
    <w:basedOn w:val="DefaultParagraphFont"/>
    <w:link w:val="Heading2"/>
    <w:uiPriority w:val="9"/>
    <w:rsid w:val="00CA0897"/>
    <w:rPr>
      <w:rFonts w:ascii="Times New Roman" w:eastAsia="Times New Roman" w:hAnsi="Times New Roman" w:cs="Times New Roman"/>
      <w:b/>
      <w:bCs/>
      <w:sz w:val="36"/>
      <w:szCs w:val="36"/>
      <w:lang w:eastAsia="pl-PL"/>
    </w:rPr>
  </w:style>
  <w:style w:type="paragraph" w:styleId="Revision">
    <w:name w:val="Revision"/>
    <w:hidden/>
    <w:uiPriority w:val="99"/>
    <w:semiHidden/>
    <w:rsid w:val="00E02A51"/>
    <w:pPr>
      <w:spacing w:after="0" w:line="240" w:lineRule="auto"/>
    </w:pPr>
  </w:style>
  <w:style w:type="character" w:styleId="CommentReference">
    <w:name w:val="annotation reference"/>
    <w:basedOn w:val="DefaultParagraphFont"/>
    <w:uiPriority w:val="99"/>
    <w:semiHidden/>
    <w:unhideWhenUsed/>
    <w:rsid w:val="00E02A51"/>
    <w:rPr>
      <w:sz w:val="16"/>
      <w:szCs w:val="16"/>
    </w:rPr>
  </w:style>
  <w:style w:type="paragraph" w:styleId="CommentText">
    <w:name w:val="annotation text"/>
    <w:basedOn w:val="Normal"/>
    <w:link w:val="CommentTextChar"/>
    <w:uiPriority w:val="99"/>
    <w:unhideWhenUsed/>
    <w:rsid w:val="00E02A51"/>
    <w:pPr>
      <w:spacing w:line="240" w:lineRule="auto"/>
    </w:pPr>
    <w:rPr>
      <w:sz w:val="20"/>
      <w:szCs w:val="20"/>
    </w:rPr>
  </w:style>
  <w:style w:type="character" w:customStyle="1" w:styleId="CommentTextChar">
    <w:name w:val="Comment Text Char"/>
    <w:basedOn w:val="DefaultParagraphFont"/>
    <w:link w:val="CommentText"/>
    <w:uiPriority w:val="99"/>
    <w:rsid w:val="00E02A51"/>
    <w:rPr>
      <w:sz w:val="20"/>
      <w:szCs w:val="20"/>
    </w:rPr>
  </w:style>
  <w:style w:type="paragraph" w:styleId="CommentSubject">
    <w:name w:val="annotation subject"/>
    <w:basedOn w:val="CommentText"/>
    <w:next w:val="CommentText"/>
    <w:link w:val="CommentSubjectChar"/>
    <w:uiPriority w:val="99"/>
    <w:semiHidden/>
    <w:unhideWhenUsed/>
    <w:rsid w:val="00E02A51"/>
    <w:rPr>
      <w:b/>
      <w:bCs/>
    </w:rPr>
  </w:style>
  <w:style w:type="character" w:customStyle="1" w:styleId="CommentSubjectChar">
    <w:name w:val="Comment Subject Char"/>
    <w:basedOn w:val="CommentTextChar"/>
    <w:link w:val="CommentSubject"/>
    <w:uiPriority w:val="99"/>
    <w:semiHidden/>
    <w:rsid w:val="00E02A51"/>
    <w:rPr>
      <w:b/>
      <w:bCs/>
      <w:sz w:val="20"/>
      <w:szCs w:val="20"/>
    </w:rPr>
  </w:style>
  <w:style w:type="paragraph" w:styleId="Header">
    <w:name w:val="header"/>
    <w:basedOn w:val="Normal"/>
    <w:link w:val="HeaderChar"/>
    <w:uiPriority w:val="99"/>
    <w:unhideWhenUsed/>
    <w:rsid w:val="000D4A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4A3C"/>
  </w:style>
  <w:style w:type="paragraph" w:styleId="Footer">
    <w:name w:val="footer"/>
    <w:basedOn w:val="Normal"/>
    <w:link w:val="FooterChar"/>
    <w:uiPriority w:val="99"/>
    <w:unhideWhenUsed/>
    <w:rsid w:val="000D4A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4A3C"/>
  </w:style>
  <w:style w:type="paragraph" w:styleId="BalloonText">
    <w:name w:val="Balloon Text"/>
    <w:basedOn w:val="Normal"/>
    <w:link w:val="BalloonTextChar"/>
    <w:uiPriority w:val="99"/>
    <w:semiHidden/>
    <w:unhideWhenUsed/>
    <w:rsid w:val="0008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CD9"/>
    <w:rPr>
      <w:rFonts w:ascii="Tahoma" w:hAnsi="Tahoma" w:cs="Tahoma"/>
      <w:sz w:val="16"/>
      <w:szCs w:val="16"/>
    </w:rPr>
  </w:style>
  <w:style w:type="character" w:customStyle="1" w:styleId="Nierozpoznanawzmianka1">
    <w:name w:val="Nierozpoznana wzmianka1"/>
    <w:basedOn w:val="DefaultParagraphFont"/>
    <w:uiPriority w:val="99"/>
    <w:semiHidden/>
    <w:unhideWhenUsed/>
    <w:rsid w:val="00D23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2769">
      <w:bodyDiv w:val="1"/>
      <w:marLeft w:val="0"/>
      <w:marRight w:val="0"/>
      <w:marTop w:val="0"/>
      <w:marBottom w:val="0"/>
      <w:divBdr>
        <w:top w:val="none" w:sz="0" w:space="0" w:color="auto"/>
        <w:left w:val="none" w:sz="0" w:space="0" w:color="auto"/>
        <w:bottom w:val="none" w:sz="0" w:space="0" w:color="auto"/>
        <w:right w:val="none" w:sz="0" w:space="0" w:color="auto"/>
      </w:divBdr>
    </w:div>
    <w:div w:id="419451716">
      <w:bodyDiv w:val="1"/>
      <w:marLeft w:val="0"/>
      <w:marRight w:val="0"/>
      <w:marTop w:val="0"/>
      <w:marBottom w:val="0"/>
      <w:divBdr>
        <w:top w:val="none" w:sz="0" w:space="0" w:color="auto"/>
        <w:left w:val="none" w:sz="0" w:space="0" w:color="auto"/>
        <w:bottom w:val="none" w:sz="0" w:space="0" w:color="auto"/>
        <w:right w:val="none" w:sz="0" w:space="0" w:color="auto"/>
      </w:divBdr>
    </w:div>
    <w:div w:id="1708410876">
      <w:bodyDiv w:val="1"/>
      <w:marLeft w:val="0"/>
      <w:marRight w:val="0"/>
      <w:marTop w:val="0"/>
      <w:marBottom w:val="0"/>
      <w:divBdr>
        <w:top w:val="none" w:sz="0" w:space="0" w:color="auto"/>
        <w:left w:val="none" w:sz="0" w:space="0" w:color="auto"/>
        <w:bottom w:val="none" w:sz="0" w:space="0" w:color="auto"/>
        <w:right w:val="none" w:sz="0" w:space="0" w:color="auto"/>
      </w:divBdr>
    </w:div>
    <w:div w:id="1998530629">
      <w:bodyDiv w:val="1"/>
      <w:marLeft w:val="0"/>
      <w:marRight w:val="0"/>
      <w:marTop w:val="0"/>
      <w:marBottom w:val="0"/>
      <w:divBdr>
        <w:top w:val="none" w:sz="0" w:space="0" w:color="auto"/>
        <w:left w:val="none" w:sz="0" w:space="0" w:color="auto"/>
        <w:bottom w:val="none" w:sz="0" w:space="0" w:color="auto"/>
        <w:right w:val="none" w:sz="0" w:space="0" w:color="auto"/>
      </w:divBdr>
    </w:div>
    <w:div w:id="20689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olechnowicz@cor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eta.filipczak@cor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E8CE-A204-40ED-B1A1-5E0F608D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1503</Words>
  <Characters>9020</Characters>
  <Application>Microsoft Office Word</Application>
  <DocSecurity>4</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Kosiorek</dc:creator>
  <cp:keywords/>
  <dc:description/>
  <cp:lastModifiedBy>Marta Makarska</cp:lastModifiedBy>
  <cp:revision>2</cp:revision>
  <dcterms:created xsi:type="dcterms:W3CDTF">2024-04-09T10:55:00Z</dcterms:created>
  <dcterms:modified xsi:type="dcterms:W3CDTF">2024-04-09T10:55:00Z</dcterms:modified>
</cp:coreProperties>
</file>